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line="360" w:lineRule="auto"/>
        <w:ind w:left="298" w:leftChars="142"/>
        <w:jc w:val="center"/>
        <w:rPr>
          <w:rFonts w:hint="default" w:ascii="Times New Roman" w:hAnsi="Times New Roman" w:eastAsia="楷体_GB2312" w:cs="Times New Roman"/>
          <w:b/>
          <w:color w:val="auto"/>
          <w:sz w:val="28"/>
          <w:szCs w:val="28"/>
          <w:lang w:val="en-US" w:eastAsia="zh-CN"/>
        </w:rPr>
      </w:pPr>
      <w:r>
        <w:rPr>
          <w:rFonts w:hint="eastAsia" w:eastAsia="楷体_GB2312" w:cs="Times New Roman"/>
          <w:b/>
          <w:color w:val="auto"/>
          <w:sz w:val="28"/>
          <w:szCs w:val="28"/>
          <w:lang w:val="en-US" w:eastAsia="zh-CN"/>
        </w:rPr>
        <w:t>山东润宇模板有限公司年加工3000吨桥梁模板项目</w:t>
      </w:r>
    </w:p>
    <w:p>
      <w:pPr>
        <w:tabs>
          <w:tab w:val="left" w:pos="360"/>
        </w:tabs>
        <w:spacing w:line="360" w:lineRule="auto"/>
        <w:ind w:left="298" w:leftChars="142"/>
        <w:jc w:val="center"/>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28"/>
          <w:szCs w:val="28"/>
          <w:lang w:val="en-US" w:eastAsia="zh-CN"/>
        </w:rPr>
        <w:t>竣工</w:t>
      </w:r>
      <w:r>
        <w:rPr>
          <w:rFonts w:hint="default" w:ascii="Times New Roman" w:hAnsi="Times New Roman" w:eastAsia="楷体_GB2312" w:cs="Times New Roman"/>
          <w:b/>
          <w:color w:val="auto"/>
          <w:sz w:val="28"/>
          <w:szCs w:val="28"/>
        </w:rPr>
        <w:t>环境保护验收现场检查及验收工作组验收意见</w:t>
      </w:r>
    </w:p>
    <w:p>
      <w:pPr>
        <w:tabs>
          <w:tab w:val="left" w:pos="360"/>
        </w:tabs>
        <w:spacing w:line="360" w:lineRule="auto"/>
        <w:ind w:left="298" w:leftChars="142"/>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 xml:space="preserve">     </w:t>
      </w:r>
      <w:r>
        <w:rPr>
          <w:rFonts w:hint="default" w:ascii="Times New Roman" w:hAnsi="Times New Roman" w:eastAsia="楷体_GB2312" w:cs="Times New Roman"/>
          <w:color w:val="auto"/>
          <w:sz w:val="28"/>
          <w:szCs w:val="28"/>
          <w:highlight w:val="none"/>
        </w:rPr>
        <w:t>2018年</w:t>
      </w:r>
      <w:r>
        <w:rPr>
          <w:rFonts w:hint="eastAsia" w:eastAsia="楷体_GB2312" w:cs="Times New Roman"/>
          <w:color w:val="auto"/>
          <w:sz w:val="28"/>
          <w:szCs w:val="28"/>
          <w:highlight w:val="none"/>
          <w:lang w:val="en-US" w:eastAsia="zh-CN"/>
        </w:rPr>
        <w:t>12</w:t>
      </w:r>
      <w:r>
        <w:rPr>
          <w:rFonts w:hint="default" w:ascii="Times New Roman" w:hAnsi="Times New Roman" w:eastAsia="楷体_GB2312" w:cs="Times New Roman"/>
          <w:color w:val="auto"/>
          <w:sz w:val="28"/>
          <w:szCs w:val="28"/>
          <w:highlight w:val="none"/>
        </w:rPr>
        <w:t>月</w:t>
      </w:r>
      <w:r>
        <w:rPr>
          <w:rFonts w:hint="eastAsia" w:eastAsia="楷体_GB2312" w:cs="Times New Roman"/>
          <w:color w:val="auto"/>
          <w:sz w:val="28"/>
          <w:szCs w:val="28"/>
          <w:highlight w:val="none"/>
          <w:lang w:val="en-US" w:eastAsia="zh-CN"/>
        </w:rPr>
        <w:t>15</w:t>
      </w:r>
      <w:r>
        <w:rPr>
          <w:rFonts w:hint="default" w:ascii="Times New Roman" w:hAnsi="Times New Roman" w:eastAsia="楷体_GB2312" w:cs="Times New Roman"/>
          <w:color w:val="auto"/>
          <w:sz w:val="28"/>
          <w:szCs w:val="28"/>
          <w:highlight w:val="none"/>
        </w:rPr>
        <w:t>日</w:t>
      </w:r>
      <w:r>
        <w:rPr>
          <w:rFonts w:hint="default" w:ascii="Times New Roman" w:hAnsi="Times New Roman" w:eastAsia="楷体_GB2312" w:cs="Times New Roman"/>
          <w:color w:val="auto"/>
          <w:sz w:val="28"/>
          <w:szCs w:val="28"/>
        </w:rPr>
        <w:t>，</w:t>
      </w:r>
      <w:r>
        <w:rPr>
          <w:rFonts w:hint="eastAsia" w:eastAsia="楷体_GB2312" w:cs="Times New Roman"/>
          <w:color w:val="auto"/>
          <w:sz w:val="28"/>
          <w:szCs w:val="28"/>
          <w:lang w:val="en-US" w:eastAsia="zh-CN"/>
        </w:rPr>
        <w:t>山东润宇模板有限公司</w:t>
      </w:r>
      <w:r>
        <w:rPr>
          <w:rFonts w:hint="default" w:ascii="Times New Roman" w:hAnsi="Times New Roman" w:eastAsia="楷体_GB2312" w:cs="Times New Roman"/>
          <w:color w:val="auto"/>
          <w:sz w:val="28"/>
          <w:szCs w:val="28"/>
          <w:highlight w:val="none"/>
        </w:rPr>
        <w:t>组织召开</w:t>
      </w:r>
      <w:r>
        <w:rPr>
          <w:rFonts w:hint="eastAsia" w:eastAsia="楷体_GB2312" w:cs="Times New Roman"/>
          <w:color w:val="auto"/>
          <w:sz w:val="28"/>
          <w:szCs w:val="28"/>
          <w:highlight w:val="none"/>
          <w:lang w:val="en-US" w:eastAsia="zh-CN"/>
        </w:rPr>
        <w:t>年加工3000吨桥梁模板项目</w:t>
      </w:r>
      <w:r>
        <w:rPr>
          <w:rFonts w:hint="default" w:ascii="Times New Roman" w:hAnsi="Times New Roman" w:eastAsia="楷体_GB2312" w:cs="Times New Roman"/>
          <w:color w:val="auto"/>
          <w:sz w:val="28"/>
          <w:szCs w:val="28"/>
          <w:highlight w:val="none"/>
        </w:rPr>
        <w:t>竣</w:t>
      </w:r>
      <w:r>
        <w:rPr>
          <w:rFonts w:hint="default" w:ascii="Times New Roman" w:hAnsi="Times New Roman" w:eastAsia="楷体_GB2312" w:cs="Times New Roman"/>
          <w:color w:val="auto"/>
          <w:sz w:val="28"/>
          <w:szCs w:val="28"/>
        </w:rPr>
        <w:t>工环境保护验收现场检查及验收及验收会。验收工作组由工程建设单位（</w:t>
      </w:r>
      <w:r>
        <w:rPr>
          <w:rFonts w:hint="eastAsia" w:eastAsia="楷体_GB2312" w:cs="Times New Roman"/>
          <w:color w:val="auto"/>
          <w:sz w:val="28"/>
          <w:szCs w:val="28"/>
          <w:lang w:val="en-US" w:eastAsia="zh-CN"/>
        </w:rPr>
        <w:t>山东润宇模板有限公司</w:t>
      </w:r>
      <w:r>
        <w:rPr>
          <w:rFonts w:hint="default" w:ascii="Times New Roman" w:hAnsi="Times New Roman" w:eastAsia="楷体_GB2312" w:cs="Times New Roman"/>
          <w:color w:val="auto"/>
          <w:sz w:val="28"/>
          <w:szCs w:val="28"/>
        </w:rPr>
        <w:t>）、环评单位（</w:t>
      </w:r>
      <w:r>
        <w:rPr>
          <w:rFonts w:hint="eastAsia" w:eastAsia="楷体" w:cs="Times New Roman"/>
          <w:color w:val="auto"/>
          <w:sz w:val="28"/>
          <w:szCs w:val="28"/>
          <w:lang w:val="en-US" w:eastAsia="zh-CN"/>
        </w:rPr>
        <w:t>中科森环企业管理（北京）有限公司</w:t>
      </w:r>
      <w:r>
        <w:rPr>
          <w:rFonts w:hint="default" w:ascii="Times New Roman" w:hAnsi="Times New Roman" w:eastAsia="楷体_GB2312" w:cs="Times New Roman"/>
          <w:color w:val="auto"/>
          <w:sz w:val="28"/>
          <w:szCs w:val="28"/>
        </w:rPr>
        <w:t>）、监测单位（</w:t>
      </w:r>
      <w:r>
        <w:rPr>
          <w:rFonts w:hint="default" w:ascii="Times New Roman" w:hAnsi="Times New Roman" w:eastAsia="楷体_GB2312" w:cs="Times New Roman"/>
          <w:color w:val="auto"/>
          <w:sz w:val="28"/>
          <w:szCs w:val="28"/>
          <w:lang w:eastAsia="zh-CN"/>
        </w:rPr>
        <w:t>山东聊和环保科技有限公司</w:t>
      </w:r>
      <w:r>
        <w:rPr>
          <w:rFonts w:hint="default" w:ascii="Times New Roman" w:hAnsi="Times New Roman" w:eastAsia="楷体_GB2312" w:cs="Times New Roman"/>
          <w:color w:val="auto"/>
          <w:sz w:val="28"/>
          <w:szCs w:val="28"/>
        </w:rPr>
        <w:t>）并特邀</w:t>
      </w:r>
      <w:r>
        <w:rPr>
          <w:rFonts w:hint="eastAsia" w:eastAsia="楷体_GB2312" w:cs="Times New Roman"/>
          <w:color w:val="auto"/>
          <w:sz w:val="28"/>
          <w:szCs w:val="28"/>
          <w:lang w:val="en-US" w:eastAsia="zh-CN"/>
        </w:rPr>
        <w:t>3</w:t>
      </w:r>
      <w:r>
        <w:rPr>
          <w:rFonts w:hint="default" w:ascii="Times New Roman" w:hAnsi="Times New Roman" w:eastAsia="楷体_GB2312" w:cs="Times New Roman"/>
          <w:color w:val="auto"/>
          <w:sz w:val="28"/>
          <w:szCs w:val="28"/>
        </w:rPr>
        <w:t>名技术专家（名单附后）组成。</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一、工程建设基本情况</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（一）建设地点、规模、主要建设内容</w:t>
      </w:r>
    </w:p>
    <w:p>
      <w:pPr>
        <w:pStyle w:val="3"/>
        <w:numPr>
          <w:ilvl w:val="0"/>
          <w:numId w:val="0"/>
        </w:numPr>
        <w:spacing w:line="360" w:lineRule="auto"/>
        <w:ind w:left="0" w:leftChars="0" w:firstLine="560" w:firstLineChars="200"/>
        <w:rPr>
          <w:rFonts w:hint="default" w:ascii="Times New Roman" w:hAnsi="Times New Roman" w:eastAsia="楷体" w:cs="Times New Roman"/>
          <w:color w:val="auto"/>
          <w:sz w:val="28"/>
          <w:szCs w:val="28"/>
        </w:rPr>
      </w:pPr>
      <w:r>
        <w:rPr>
          <w:rFonts w:hint="default" w:ascii="Times New Roman" w:hAnsi="Times New Roman" w:eastAsia="楷体_GB2312" w:cs="Times New Roman"/>
          <w:color w:val="auto"/>
          <w:sz w:val="28"/>
          <w:szCs w:val="28"/>
        </w:rPr>
        <w:t>项目建设地点位于</w:t>
      </w:r>
      <w:r>
        <w:rPr>
          <w:rFonts w:hint="eastAsia" w:eastAsia="楷体" w:cs="Times New Roman"/>
          <w:color w:val="auto"/>
          <w:sz w:val="28"/>
          <w:szCs w:val="28"/>
          <w:lang w:val="en-US" w:eastAsia="zh-CN"/>
        </w:rPr>
        <w:t>山东省聊城市临清市松林镇麻佛寺村西北500米处</w:t>
      </w:r>
      <w:r>
        <w:rPr>
          <w:rFonts w:hint="default" w:ascii="Times New Roman" w:hAnsi="Times New Roman" w:eastAsia="楷体" w:cs="Times New Roman"/>
          <w:color w:val="auto"/>
          <w:sz w:val="28"/>
          <w:szCs w:val="28"/>
        </w:rPr>
        <w:t>。</w:t>
      </w:r>
      <w:r>
        <w:rPr>
          <w:rFonts w:hint="default" w:ascii="Times New Roman" w:hAnsi="Times New Roman" w:eastAsia="楷体" w:cs="Times New Roman"/>
          <w:color w:val="auto"/>
          <w:sz w:val="28"/>
          <w:szCs w:val="28"/>
          <w:lang w:eastAsia="zh-CN"/>
        </w:rPr>
        <w:t>项目总投资</w:t>
      </w:r>
      <w:r>
        <w:rPr>
          <w:rFonts w:hint="eastAsia" w:eastAsia="楷体" w:cs="Times New Roman"/>
          <w:color w:val="auto"/>
          <w:sz w:val="28"/>
          <w:szCs w:val="28"/>
          <w:lang w:val="en-US" w:eastAsia="zh-CN"/>
        </w:rPr>
        <w:t>200</w:t>
      </w:r>
      <w:r>
        <w:rPr>
          <w:rFonts w:hint="default" w:ascii="Times New Roman" w:hAnsi="Times New Roman" w:eastAsia="楷体" w:cs="Times New Roman"/>
          <w:color w:val="auto"/>
          <w:sz w:val="28"/>
          <w:szCs w:val="28"/>
          <w:lang w:val="en-US" w:eastAsia="zh-CN"/>
        </w:rPr>
        <w:t>0万</w:t>
      </w:r>
      <w:r>
        <w:rPr>
          <w:rFonts w:hint="default" w:ascii="Times New Roman" w:hAnsi="Times New Roman" w:eastAsia="楷体" w:cs="Times New Roman"/>
          <w:color w:val="auto"/>
          <w:sz w:val="28"/>
          <w:szCs w:val="28"/>
          <w:lang w:eastAsia="zh-CN"/>
        </w:rPr>
        <w:t>元，建设</w:t>
      </w:r>
      <w:r>
        <w:rPr>
          <w:rFonts w:hint="eastAsia" w:eastAsia="楷体" w:cs="Times New Roman"/>
          <w:color w:val="auto"/>
          <w:sz w:val="28"/>
          <w:szCs w:val="28"/>
          <w:lang w:eastAsia="zh-CN"/>
        </w:rPr>
        <w:t>年加工3000吨桥梁模板项目</w:t>
      </w:r>
      <w:r>
        <w:rPr>
          <w:rFonts w:hint="default" w:ascii="Times New Roman" w:hAnsi="Times New Roman" w:eastAsia="楷体" w:cs="Times New Roman"/>
          <w:color w:val="auto"/>
          <w:sz w:val="28"/>
          <w:szCs w:val="28"/>
          <w:lang w:eastAsia="zh-CN"/>
        </w:rPr>
        <w:t>，项目占地面积</w:t>
      </w:r>
      <w:r>
        <w:rPr>
          <w:rFonts w:hint="eastAsia" w:eastAsia="楷体" w:cs="Times New Roman"/>
          <w:color w:val="auto"/>
          <w:sz w:val="28"/>
          <w:szCs w:val="28"/>
          <w:lang w:val="en-US" w:eastAsia="zh-CN"/>
        </w:rPr>
        <w:t>47</w:t>
      </w:r>
      <w:r>
        <w:rPr>
          <w:rFonts w:hint="default" w:ascii="Times New Roman" w:hAnsi="Times New Roman" w:eastAsia="楷体" w:cs="Times New Roman"/>
          <w:color w:val="auto"/>
          <w:sz w:val="28"/>
          <w:szCs w:val="28"/>
          <w:lang w:val="en-US" w:eastAsia="zh-CN"/>
        </w:rPr>
        <w:t>00</w:t>
      </w:r>
      <w:r>
        <w:rPr>
          <w:rFonts w:hint="default" w:ascii="Times New Roman" w:hAnsi="Times New Roman" w:eastAsia="楷体" w:cs="Times New Roman"/>
          <w:color w:val="auto"/>
          <w:sz w:val="28"/>
          <w:szCs w:val="28"/>
          <w:lang w:eastAsia="zh-CN"/>
        </w:rPr>
        <w:t>平方米，购置等离子切割机、铣边机、液压板料折弯机及开式压力机等设备，为公司的发展奠定良好的基础</w:t>
      </w:r>
      <w:r>
        <w:rPr>
          <w:rFonts w:hint="default" w:ascii="Times New Roman" w:hAnsi="Times New Roman" w:eastAsia="楷体" w:cs="Times New Roman"/>
          <w:color w:val="auto"/>
          <w:sz w:val="28"/>
          <w:szCs w:val="28"/>
        </w:rPr>
        <w:t>。</w:t>
      </w:r>
    </w:p>
    <w:p>
      <w:pPr>
        <w:tabs>
          <w:tab w:val="left" w:pos="360"/>
        </w:tabs>
        <w:spacing w:line="360" w:lineRule="auto"/>
        <w:ind w:left="298" w:leftChars="142" w:firstLine="560" w:firstLineChars="200"/>
        <w:jc w:val="left"/>
        <w:rPr>
          <w:rFonts w:hint="default" w:ascii="Times New Roman" w:hAnsi="Times New Roman" w:eastAsia="楷体" w:cs="Times New Roman"/>
          <w:color w:val="auto"/>
          <w:sz w:val="24"/>
          <w:szCs w:val="24"/>
          <w:lang w:val="en-US" w:eastAsia="zh-CN"/>
        </w:rPr>
      </w:pPr>
      <w:r>
        <w:rPr>
          <w:rFonts w:hint="default" w:ascii="Times New Roman" w:hAnsi="Times New Roman" w:eastAsia="楷体_GB2312" w:cs="Times New Roman"/>
          <w:color w:val="auto"/>
          <w:sz w:val="28"/>
          <w:szCs w:val="28"/>
        </w:rPr>
        <w:t>建设性质为</w:t>
      </w:r>
      <w:r>
        <w:rPr>
          <w:rFonts w:hint="default" w:ascii="Times New Roman" w:hAnsi="Times New Roman" w:eastAsia="楷体_GB2312" w:cs="Times New Roman"/>
          <w:color w:val="auto"/>
          <w:sz w:val="28"/>
          <w:szCs w:val="28"/>
          <w:lang w:val="en-US" w:eastAsia="zh-CN"/>
        </w:rPr>
        <w:t>新建</w:t>
      </w:r>
      <w:r>
        <w:rPr>
          <w:rFonts w:hint="default" w:ascii="Times New Roman" w:hAnsi="Times New Roman" w:eastAsia="楷体_GB2312" w:cs="Times New Roman"/>
          <w:color w:val="auto"/>
          <w:sz w:val="28"/>
          <w:szCs w:val="28"/>
        </w:rPr>
        <w:t>，项目生产规模为：</w:t>
      </w:r>
      <w:r>
        <w:rPr>
          <w:rFonts w:hint="eastAsia" w:eastAsia="楷体_GB2312" w:cs="Times New Roman"/>
          <w:color w:val="auto"/>
          <w:sz w:val="28"/>
          <w:szCs w:val="28"/>
          <w:lang w:val="en-US" w:eastAsia="zh-CN"/>
        </w:rPr>
        <w:t>年加工3000吨桥梁模板。</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（二）环保审批情况</w:t>
      </w:r>
    </w:p>
    <w:p>
      <w:pPr>
        <w:spacing w:line="360" w:lineRule="auto"/>
        <w:ind w:firstLine="700" w:firstLineChars="25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eastAsia="zh-CN"/>
        </w:rPr>
        <w:t>2018年1月山东润宇模板有限公司</w:t>
      </w:r>
      <w:r>
        <w:rPr>
          <w:rFonts w:hint="default" w:ascii="Times New Roman" w:hAnsi="Times New Roman" w:eastAsia="楷体_GB2312" w:cs="Times New Roman"/>
          <w:color w:val="auto"/>
          <w:sz w:val="28"/>
          <w:szCs w:val="28"/>
          <w:lang w:val="en-US" w:eastAsia="zh-CN"/>
        </w:rPr>
        <w:t>委托中科森环企业管理（北京）有限公司</w:t>
      </w:r>
      <w:r>
        <w:rPr>
          <w:rFonts w:hint="default" w:ascii="Times New Roman" w:hAnsi="Times New Roman" w:eastAsia="楷体_GB2312" w:cs="Times New Roman"/>
          <w:color w:val="auto"/>
          <w:sz w:val="28"/>
          <w:szCs w:val="28"/>
        </w:rPr>
        <w:t>编制了《</w:t>
      </w:r>
      <w:r>
        <w:rPr>
          <w:rFonts w:hint="default" w:ascii="Times New Roman" w:hAnsi="Times New Roman" w:eastAsia="楷体_GB2312" w:cs="Times New Roman"/>
          <w:color w:val="auto"/>
          <w:sz w:val="28"/>
          <w:szCs w:val="28"/>
          <w:lang w:eastAsia="zh-CN"/>
        </w:rPr>
        <w:t>山东润宇模板有限公司</w:t>
      </w:r>
      <w:r>
        <w:rPr>
          <w:rFonts w:hint="default" w:ascii="Times New Roman" w:hAnsi="Times New Roman" w:eastAsia="楷体_GB2312" w:cs="Times New Roman"/>
          <w:color w:val="auto"/>
          <w:sz w:val="28"/>
          <w:szCs w:val="28"/>
          <w:lang w:val="en-US" w:eastAsia="zh-CN"/>
        </w:rPr>
        <w:t>年加工3000吨桥梁模板项目环境影响报告表</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eastAsia="zh-CN"/>
        </w:rPr>
        <w:t>，2018年5月21日</w:t>
      </w:r>
      <w:r>
        <w:rPr>
          <w:rFonts w:hint="default" w:ascii="Times New Roman" w:hAnsi="Times New Roman" w:eastAsia="楷体_GB2312" w:cs="Times New Roman"/>
          <w:color w:val="auto"/>
          <w:sz w:val="28"/>
          <w:szCs w:val="28"/>
          <w:lang w:val="en-US" w:eastAsia="zh-CN"/>
        </w:rPr>
        <w:t>临清市环境保护局</w:t>
      </w:r>
      <w:r>
        <w:rPr>
          <w:rFonts w:hint="default" w:ascii="Times New Roman" w:hAnsi="Times New Roman" w:eastAsia="楷体_GB2312" w:cs="Times New Roman"/>
          <w:color w:val="auto"/>
          <w:sz w:val="28"/>
          <w:szCs w:val="28"/>
        </w:rPr>
        <w:t>以</w:t>
      </w:r>
      <w:r>
        <w:rPr>
          <w:rFonts w:hint="default" w:ascii="Times New Roman" w:hAnsi="Times New Roman" w:eastAsia="楷体_GB2312" w:cs="Times New Roman"/>
          <w:color w:val="auto"/>
          <w:sz w:val="28"/>
          <w:szCs w:val="28"/>
          <w:lang w:eastAsia="zh-CN"/>
        </w:rPr>
        <w:t>临环审[2018]198号</w:t>
      </w:r>
      <w:r>
        <w:rPr>
          <w:rFonts w:hint="default" w:ascii="Times New Roman" w:hAnsi="Times New Roman" w:eastAsia="楷体_GB2312" w:cs="Times New Roman"/>
          <w:color w:val="auto"/>
          <w:sz w:val="28"/>
          <w:szCs w:val="28"/>
        </w:rPr>
        <w:t>对其进行了审批。201</w:t>
      </w:r>
      <w:r>
        <w:rPr>
          <w:rFonts w:hint="default" w:ascii="Times New Roman" w:hAnsi="Times New Roman" w:eastAsia="楷体_GB2312" w:cs="Times New Roman"/>
          <w:color w:val="auto"/>
          <w:sz w:val="28"/>
          <w:szCs w:val="28"/>
          <w:lang w:val="en-US" w:eastAsia="zh-CN"/>
        </w:rPr>
        <w:t>8</w:t>
      </w:r>
      <w:r>
        <w:rPr>
          <w:rFonts w:hint="default" w:ascii="Times New Roman" w:hAnsi="Times New Roman" w:eastAsia="楷体_GB2312" w:cs="Times New Roman"/>
          <w:color w:val="auto"/>
          <w:sz w:val="28"/>
          <w:szCs w:val="28"/>
        </w:rPr>
        <w:t>年</w:t>
      </w:r>
      <w:r>
        <w:rPr>
          <w:rFonts w:hint="default" w:ascii="Times New Roman" w:hAnsi="Times New Roman" w:eastAsia="楷体_GB2312" w:cs="Times New Roman"/>
          <w:color w:val="auto"/>
          <w:sz w:val="28"/>
          <w:szCs w:val="28"/>
          <w:lang w:val="en-US" w:eastAsia="zh-CN"/>
        </w:rPr>
        <w:t>11</w:t>
      </w:r>
      <w:r>
        <w:rPr>
          <w:rFonts w:hint="default" w:ascii="Times New Roman" w:hAnsi="Times New Roman" w:eastAsia="楷体_GB2312" w:cs="Times New Roman"/>
          <w:color w:val="auto"/>
          <w:sz w:val="28"/>
          <w:szCs w:val="28"/>
        </w:rPr>
        <w:t>月公司委托</w:t>
      </w:r>
      <w:r>
        <w:rPr>
          <w:rFonts w:hint="default" w:ascii="Times New Roman" w:hAnsi="Times New Roman" w:eastAsia="楷体_GB2312" w:cs="Times New Roman"/>
          <w:color w:val="auto"/>
          <w:sz w:val="28"/>
          <w:szCs w:val="28"/>
          <w:lang w:val="en-US" w:eastAsia="zh-CN"/>
        </w:rPr>
        <w:t>山东聊和环保科技有限公司</w:t>
      </w:r>
      <w:r>
        <w:rPr>
          <w:rFonts w:hint="default" w:ascii="Times New Roman" w:hAnsi="Times New Roman" w:eastAsia="楷体_GB2312" w:cs="Times New Roman"/>
          <w:color w:val="auto"/>
          <w:sz w:val="28"/>
          <w:szCs w:val="28"/>
        </w:rPr>
        <w:t>进行该项目的环保验收监测工作，接</w:t>
      </w:r>
      <w:r>
        <w:rPr>
          <w:rFonts w:hint="default" w:ascii="Times New Roman" w:hAnsi="Times New Roman" w:eastAsia="楷体_GB2312" w:cs="Times New Roman"/>
          <w:color w:val="auto"/>
          <w:sz w:val="28"/>
          <w:szCs w:val="28"/>
          <w:lang w:eastAsia="zh-CN"/>
        </w:rPr>
        <w:t>受</w:t>
      </w:r>
      <w:r>
        <w:rPr>
          <w:rFonts w:hint="default" w:ascii="Times New Roman" w:hAnsi="Times New Roman" w:eastAsia="楷体_GB2312" w:cs="Times New Roman"/>
          <w:color w:val="auto"/>
          <w:sz w:val="28"/>
          <w:szCs w:val="28"/>
        </w:rPr>
        <w:t>委托后</w:t>
      </w:r>
      <w:r>
        <w:rPr>
          <w:rFonts w:hint="default" w:ascii="Times New Roman" w:hAnsi="Times New Roman" w:eastAsia="楷体_GB2312" w:cs="Times New Roman"/>
          <w:color w:val="auto"/>
          <w:sz w:val="28"/>
          <w:szCs w:val="28"/>
          <w:lang w:val="en-US" w:eastAsia="zh-CN"/>
        </w:rPr>
        <w:t>山东聊和环保科技有限公司</w:t>
      </w:r>
      <w:r>
        <w:rPr>
          <w:rFonts w:hint="default" w:ascii="Times New Roman" w:hAnsi="Times New Roman" w:eastAsia="楷体_GB2312" w:cs="Times New Roman"/>
          <w:color w:val="auto"/>
          <w:sz w:val="28"/>
          <w:szCs w:val="28"/>
        </w:rPr>
        <w:t>组织有关技术人员进行现场踏勘，依据监测技术规范制定了环保验收监测方案，并于</w:t>
      </w:r>
      <w:r>
        <w:rPr>
          <w:rFonts w:hint="default" w:ascii="Times New Roman" w:hAnsi="Times New Roman" w:eastAsia="楷体_GB2312" w:cs="Times New Roman"/>
          <w:color w:val="auto"/>
          <w:sz w:val="28"/>
          <w:szCs w:val="28"/>
          <w:lang w:eastAsia="zh-CN"/>
        </w:rPr>
        <w:t>2018年1</w:t>
      </w:r>
      <w:r>
        <w:rPr>
          <w:rFonts w:hint="default" w:ascii="Times New Roman" w:hAnsi="Times New Roman" w:eastAsia="楷体_GB2312" w:cs="Times New Roman"/>
          <w:color w:val="auto"/>
          <w:sz w:val="28"/>
          <w:szCs w:val="28"/>
          <w:lang w:val="en-US" w:eastAsia="zh-CN"/>
        </w:rPr>
        <w:t>1</w:t>
      </w:r>
      <w:r>
        <w:rPr>
          <w:rFonts w:hint="default" w:ascii="Times New Roman" w:hAnsi="Times New Roman" w:eastAsia="楷体_GB2312" w:cs="Times New Roman"/>
          <w:color w:val="auto"/>
          <w:sz w:val="28"/>
          <w:szCs w:val="28"/>
          <w:lang w:eastAsia="zh-CN"/>
        </w:rPr>
        <w:t>月</w:t>
      </w:r>
      <w:r>
        <w:rPr>
          <w:rFonts w:hint="default" w:ascii="Times New Roman" w:hAnsi="Times New Roman" w:eastAsia="楷体_GB2312" w:cs="Times New Roman"/>
          <w:color w:val="auto"/>
          <w:sz w:val="28"/>
          <w:szCs w:val="28"/>
          <w:lang w:val="en-US" w:eastAsia="zh-CN"/>
        </w:rPr>
        <w:t>24</w:t>
      </w:r>
      <w:r>
        <w:rPr>
          <w:rFonts w:hint="default" w:ascii="Times New Roman" w:hAnsi="Times New Roman" w:eastAsia="楷体_GB2312" w:cs="Times New Roman"/>
          <w:color w:val="auto"/>
          <w:sz w:val="28"/>
          <w:szCs w:val="28"/>
          <w:lang w:eastAsia="zh-CN"/>
        </w:rPr>
        <w:t>日-</w:t>
      </w:r>
      <w:r>
        <w:rPr>
          <w:rFonts w:hint="default" w:ascii="Times New Roman" w:hAnsi="Times New Roman" w:eastAsia="楷体_GB2312" w:cs="Times New Roman"/>
          <w:color w:val="auto"/>
          <w:sz w:val="28"/>
          <w:szCs w:val="28"/>
          <w:lang w:val="en-US" w:eastAsia="zh-CN"/>
        </w:rPr>
        <w:t>25</w:t>
      </w:r>
      <w:r>
        <w:rPr>
          <w:rFonts w:hint="default" w:ascii="Times New Roman" w:hAnsi="Times New Roman" w:eastAsia="楷体_GB2312" w:cs="Times New Roman"/>
          <w:color w:val="auto"/>
          <w:sz w:val="28"/>
          <w:szCs w:val="28"/>
          <w:lang w:eastAsia="zh-CN"/>
        </w:rPr>
        <w:t>日对该企业进行了验收监测，</w:t>
      </w:r>
      <w:r>
        <w:rPr>
          <w:rFonts w:hint="default" w:ascii="Times New Roman" w:hAnsi="Times New Roman" w:eastAsia="楷体_GB2312" w:cs="Times New Roman"/>
          <w:color w:val="auto"/>
          <w:sz w:val="28"/>
          <w:szCs w:val="28"/>
        </w:rPr>
        <w:t>根据验收监测结果和现场检查情况编制了本项目验收监测报告。</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（三）投资情况</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项目实际总投资</w:t>
      </w:r>
      <w:r>
        <w:rPr>
          <w:rFonts w:hint="eastAsia" w:eastAsia="楷体_GB2312" w:cs="Times New Roman"/>
          <w:color w:val="auto"/>
          <w:sz w:val="28"/>
          <w:szCs w:val="28"/>
          <w:lang w:val="en-US" w:eastAsia="zh-CN"/>
        </w:rPr>
        <w:t>200</w:t>
      </w:r>
      <w:r>
        <w:rPr>
          <w:rFonts w:hint="default" w:ascii="Times New Roman" w:hAnsi="Times New Roman" w:eastAsia="楷体_GB2312" w:cs="Times New Roman"/>
          <w:color w:val="auto"/>
          <w:sz w:val="28"/>
          <w:szCs w:val="28"/>
          <w:lang w:val="en-US" w:eastAsia="zh-CN"/>
        </w:rPr>
        <w:t>0万</w:t>
      </w:r>
      <w:r>
        <w:rPr>
          <w:rFonts w:hint="default" w:ascii="Times New Roman" w:hAnsi="Times New Roman" w:eastAsia="楷体_GB2312" w:cs="Times New Roman"/>
          <w:color w:val="auto"/>
          <w:sz w:val="28"/>
          <w:szCs w:val="28"/>
        </w:rPr>
        <w:t>元，其中环保投资</w:t>
      </w:r>
      <w:r>
        <w:rPr>
          <w:rFonts w:hint="eastAsia" w:eastAsia="楷体_GB2312" w:cs="Times New Roman"/>
          <w:color w:val="auto"/>
          <w:sz w:val="28"/>
          <w:szCs w:val="28"/>
          <w:lang w:val="en-US" w:eastAsia="zh-CN"/>
        </w:rPr>
        <w:t>9</w:t>
      </w:r>
      <w:r>
        <w:rPr>
          <w:rFonts w:hint="default" w:ascii="Times New Roman" w:hAnsi="Times New Roman" w:eastAsia="楷体_GB2312" w:cs="Times New Roman"/>
          <w:color w:val="auto"/>
          <w:sz w:val="28"/>
          <w:szCs w:val="28"/>
        </w:rPr>
        <w:t>万元。占总投资</w:t>
      </w:r>
      <w:r>
        <w:rPr>
          <w:rFonts w:hint="eastAsia" w:eastAsia="楷体_GB2312" w:cs="Times New Roman"/>
          <w:color w:val="auto"/>
          <w:sz w:val="28"/>
          <w:szCs w:val="28"/>
          <w:lang w:val="en-US" w:eastAsia="zh-CN"/>
        </w:rPr>
        <w:t>0.45</w:t>
      </w:r>
      <w:r>
        <w:rPr>
          <w:rFonts w:hint="default" w:ascii="Times New Roman" w:hAnsi="Times New Roman" w:eastAsia="楷体_GB2312" w:cs="Times New Roman"/>
          <w:color w:val="auto"/>
          <w:sz w:val="28"/>
          <w:szCs w:val="28"/>
        </w:rPr>
        <w:t>％。</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（四）验收范围</w:t>
      </w:r>
    </w:p>
    <w:p>
      <w:pPr>
        <w:tabs>
          <w:tab w:val="left" w:pos="360"/>
        </w:tabs>
        <w:spacing w:line="360" w:lineRule="auto"/>
        <w:ind w:left="298" w:leftChars="142"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本次验收的范围为</w:t>
      </w:r>
      <w:r>
        <w:rPr>
          <w:rFonts w:hint="eastAsia" w:eastAsia="楷体_GB2312" w:cs="Times New Roman"/>
          <w:color w:val="auto"/>
          <w:sz w:val="28"/>
          <w:szCs w:val="28"/>
          <w:lang w:val="en-US" w:eastAsia="zh-CN"/>
        </w:rPr>
        <w:t>3000吨桥梁模板</w:t>
      </w:r>
      <w:r>
        <w:rPr>
          <w:rFonts w:hint="default" w:ascii="Times New Roman" w:hAnsi="Times New Roman" w:eastAsia="楷体_GB2312" w:cs="Times New Roman"/>
          <w:color w:val="auto"/>
          <w:sz w:val="28"/>
          <w:szCs w:val="28"/>
          <w:lang w:val="en-US" w:eastAsia="zh-CN"/>
        </w:rPr>
        <w:t>加工设备</w:t>
      </w:r>
      <w:r>
        <w:rPr>
          <w:rFonts w:hint="default" w:ascii="Times New Roman" w:hAnsi="Times New Roman" w:eastAsia="楷体_GB2312" w:cs="Times New Roman"/>
          <w:color w:val="auto"/>
          <w:sz w:val="28"/>
          <w:szCs w:val="28"/>
        </w:rPr>
        <w:t>及其配套环保设施。</w:t>
      </w:r>
    </w:p>
    <w:p>
      <w:pPr>
        <w:tabs>
          <w:tab w:val="left" w:pos="360"/>
        </w:tabs>
        <w:spacing w:line="360" w:lineRule="auto"/>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二、工程变更情况</w:t>
      </w:r>
    </w:p>
    <w:p>
      <w:pPr>
        <w:spacing w:line="360" w:lineRule="auto"/>
        <w:ind w:firstLine="840" w:firstLineChars="3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经现场验收核查，对照环评报告及审批意见，生产性质、生产地点、生产规模</w:t>
      </w:r>
      <w:r>
        <w:rPr>
          <w:rFonts w:hint="default" w:ascii="Times New Roman" w:hAnsi="Times New Roman" w:eastAsia="楷体_GB2312" w:cs="Times New Roman"/>
          <w:color w:val="auto"/>
          <w:sz w:val="28"/>
          <w:szCs w:val="28"/>
          <w:lang w:eastAsia="zh-CN"/>
        </w:rPr>
        <w:t>、生产工艺流程</w:t>
      </w:r>
      <w:r>
        <w:rPr>
          <w:rFonts w:hint="default" w:ascii="Times New Roman" w:hAnsi="Times New Roman" w:eastAsia="楷体_GB2312" w:cs="Times New Roman"/>
          <w:color w:val="auto"/>
          <w:sz w:val="28"/>
          <w:szCs w:val="28"/>
        </w:rPr>
        <w:t>及环保设施均无明显变动，故本项目工程无重大变动。</w:t>
      </w:r>
    </w:p>
    <w:p>
      <w:pPr>
        <w:pStyle w:val="10"/>
        <w:numPr>
          <w:ilvl w:val="0"/>
          <w:numId w:val="0"/>
        </w:numPr>
        <w:spacing w:line="360" w:lineRule="auto"/>
        <w:ind w:left="560" w:leftChars="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eastAsia="zh-CN"/>
        </w:rPr>
        <w:t>三、</w:t>
      </w:r>
      <w:r>
        <w:rPr>
          <w:rFonts w:hint="default" w:ascii="Times New Roman" w:hAnsi="Times New Roman" w:eastAsia="楷体_GB2312" w:cs="Times New Roman"/>
          <w:color w:val="auto"/>
          <w:sz w:val="28"/>
          <w:szCs w:val="28"/>
        </w:rPr>
        <w:t>环境保护设施落实情况</w:t>
      </w:r>
    </w:p>
    <w:p>
      <w:pPr>
        <w:pStyle w:val="10"/>
        <w:spacing w:beforeLines="50" w:line="360" w:lineRule="auto"/>
        <w:ind w:left="141" w:leftChars="67" w:firstLine="280" w:firstLineChars="10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（一）废水污染源及其治理措施</w:t>
      </w:r>
    </w:p>
    <w:p>
      <w:pPr>
        <w:ind w:firstLine="560" w:firstLineChars="200"/>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本项目无生产废水；生活污水排入旱厕，作为绿肥定期清运。</w:t>
      </w:r>
    </w:p>
    <w:p>
      <w:pPr>
        <w:widowControl/>
        <w:spacing w:line="360" w:lineRule="auto"/>
        <w:ind w:firstLine="420" w:firstLineChars="150"/>
        <w:jc w:val="left"/>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（二）废气污染源及其治理措施</w:t>
      </w:r>
    </w:p>
    <w:p>
      <w:pPr>
        <w:ind w:firstLine="560"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等离子切割废气经“集气罩+滤芯除尘器”处理后通过15米高排气筒排放；焊接烟尘经“移动式焊接烟尘净化器”处理后于车间内无组织排放。</w:t>
      </w:r>
    </w:p>
    <w:p>
      <w:pPr>
        <w:spacing w:line="360" w:lineRule="auto"/>
        <w:ind w:left="0" w:leftChars="0" w:firstLine="420" w:firstLineChars="15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（三）噪声</w:t>
      </w:r>
    </w:p>
    <w:p>
      <w:pPr>
        <w:spacing w:line="360" w:lineRule="auto"/>
        <w:ind w:firstLine="560" w:firstLineChars="200"/>
        <w:jc w:val="left"/>
        <w:rPr>
          <w:rFonts w:hint="default" w:ascii="Times New Roman" w:hAnsi="Times New Roman" w:eastAsia="楷体" w:cs="Times New Roman"/>
          <w:snapToGrid w:val="0"/>
          <w:color w:val="auto"/>
          <w:kern w:val="0"/>
          <w:sz w:val="28"/>
          <w:szCs w:val="28"/>
          <w:lang w:val="en-US" w:eastAsia="zh-CN"/>
        </w:rPr>
      </w:pPr>
      <w:r>
        <w:rPr>
          <w:rFonts w:hint="default" w:ascii="Times New Roman" w:hAnsi="Times New Roman" w:eastAsia="楷体" w:cs="Times New Roman"/>
          <w:snapToGrid w:val="0"/>
          <w:color w:val="auto"/>
          <w:kern w:val="0"/>
          <w:sz w:val="28"/>
          <w:szCs w:val="28"/>
          <w:lang w:val="en-US" w:eastAsia="zh-CN"/>
        </w:rPr>
        <w:t>本项目的噪声源为铣边机、数控切割机、焊机等生产设备。经选用低噪声设备并设置于密闭车间内，再经过基础减震、车间隔声及距离衰减，降低对外环境的影响</w:t>
      </w:r>
      <w:r>
        <w:rPr>
          <w:rFonts w:hint="default" w:ascii="Times New Roman" w:hAnsi="Times New Roman" w:eastAsia="楷体" w:cs="Times New Roman"/>
          <w:snapToGrid w:val="0"/>
          <w:color w:val="auto"/>
          <w:kern w:val="0"/>
          <w:sz w:val="28"/>
          <w:szCs w:val="28"/>
        </w:rPr>
        <w:t>。</w:t>
      </w:r>
      <w:r>
        <w:rPr>
          <w:rFonts w:hint="default" w:ascii="Times New Roman" w:hAnsi="Times New Roman" w:eastAsia="楷体" w:cs="Times New Roman"/>
          <w:snapToGrid w:val="0"/>
          <w:color w:val="auto"/>
          <w:kern w:val="0"/>
          <w:sz w:val="28"/>
          <w:szCs w:val="28"/>
          <w:lang w:val="en-US" w:eastAsia="zh-CN"/>
        </w:rPr>
        <w:t xml:space="preserve"> </w:t>
      </w:r>
    </w:p>
    <w:p>
      <w:pPr>
        <w:spacing w:line="360" w:lineRule="auto"/>
        <w:ind w:firstLine="420" w:firstLineChars="150"/>
        <w:jc w:val="left"/>
        <w:rPr>
          <w:rFonts w:hint="default" w:ascii="Times New Roman" w:hAnsi="Times New Roman" w:eastAsia="楷体" w:cs="Times New Roman"/>
          <w:color w:val="auto"/>
          <w:sz w:val="28"/>
          <w:szCs w:val="28"/>
        </w:rPr>
      </w:pPr>
      <w:r>
        <w:rPr>
          <w:rFonts w:hint="default" w:ascii="Times New Roman" w:hAnsi="Times New Roman" w:eastAsia="楷体_GB2312" w:cs="Times New Roman"/>
          <w:color w:val="auto"/>
          <w:sz w:val="28"/>
          <w:szCs w:val="28"/>
        </w:rPr>
        <w:t>（</w:t>
      </w:r>
      <w:r>
        <w:rPr>
          <w:rFonts w:hint="default" w:ascii="Times New Roman" w:hAnsi="Times New Roman" w:eastAsia="楷体" w:cs="Times New Roman"/>
          <w:color w:val="auto"/>
          <w:sz w:val="28"/>
          <w:szCs w:val="28"/>
        </w:rPr>
        <w:t>四）固体废物</w:t>
      </w:r>
    </w:p>
    <w:p>
      <w:pPr>
        <w:pStyle w:val="10"/>
        <w:numPr>
          <w:ilvl w:val="0"/>
          <w:numId w:val="0"/>
        </w:numPr>
        <w:spacing w:line="360" w:lineRule="auto"/>
        <w:ind w:left="0" w:leftChars="0" w:firstLine="560" w:firstLineChars="200"/>
        <w:jc w:val="left"/>
        <w:rPr>
          <w:rFonts w:hint="default" w:ascii="Times New Roman" w:hAnsi="Times New Roman" w:eastAsia="楷体" w:cs="Times New Roman"/>
          <w:snapToGrid w:val="0"/>
          <w:color w:val="auto"/>
          <w:kern w:val="0"/>
          <w:sz w:val="28"/>
          <w:szCs w:val="28"/>
          <w:lang w:val="en-US" w:eastAsia="zh-CN" w:bidi="ar-SA"/>
        </w:rPr>
      </w:pPr>
      <w:r>
        <w:rPr>
          <w:rFonts w:hint="default" w:ascii="Times New Roman" w:hAnsi="Times New Roman" w:eastAsia="楷体" w:cs="Times New Roman"/>
          <w:snapToGrid w:val="0"/>
          <w:color w:val="auto"/>
          <w:kern w:val="0"/>
          <w:sz w:val="28"/>
          <w:szCs w:val="28"/>
          <w:lang w:val="en-US" w:eastAsia="zh-CN" w:bidi="ar-SA"/>
        </w:rPr>
        <w:t>本项目产生的固废包括剪板、切割等工序产生的铁屑、下脚料，滤芯除尘器滤芯定期更换产生的含颗粒物废滤芯以及职工生活垃圾。铁屑、下脚料收集后外售；含颗粒物废滤芯更换后由厂家处理；生活垃圾由环卫部门统一收集、处理。</w:t>
      </w:r>
    </w:p>
    <w:p>
      <w:pPr>
        <w:pStyle w:val="10"/>
        <w:numPr>
          <w:ilvl w:val="0"/>
          <w:numId w:val="0"/>
        </w:numPr>
        <w:spacing w:line="360" w:lineRule="auto"/>
        <w:ind w:left="0" w:leftChars="0"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 w:cs="Times New Roman"/>
          <w:color w:val="auto"/>
          <w:sz w:val="28"/>
          <w:szCs w:val="28"/>
          <w:lang w:eastAsia="zh-CN"/>
        </w:rPr>
        <w:t>四、</w:t>
      </w:r>
      <w:r>
        <w:rPr>
          <w:rFonts w:hint="default" w:ascii="Times New Roman" w:hAnsi="Times New Roman" w:eastAsia="楷体_GB2312" w:cs="Times New Roman"/>
          <w:color w:val="auto"/>
          <w:sz w:val="28"/>
          <w:szCs w:val="28"/>
        </w:rPr>
        <w:t>验收监测结果</w:t>
      </w:r>
    </w:p>
    <w:p>
      <w:pPr>
        <w:spacing w:line="360" w:lineRule="auto"/>
        <w:ind w:firstLine="420" w:firstLineChars="15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（一）环保设施运行检测结果</w:t>
      </w:r>
    </w:p>
    <w:p>
      <w:pPr>
        <w:widowControl/>
        <w:spacing w:line="360" w:lineRule="auto"/>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eastAsia="zh-CN"/>
        </w:rPr>
        <w:t>山东聊和环保科技有限公司</w:t>
      </w:r>
      <w:r>
        <w:rPr>
          <w:rFonts w:hint="default" w:ascii="Times New Roman" w:hAnsi="Times New Roman" w:eastAsia="楷体_GB2312" w:cs="Times New Roman"/>
          <w:color w:val="auto"/>
          <w:sz w:val="28"/>
          <w:szCs w:val="28"/>
        </w:rPr>
        <w:t>出具的</w:t>
      </w:r>
      <w:r>
        <w:rPr>
          <w:rFonts w:hint="default" w:ascii="Times New Roman" w:hAnsi="Times New Roman" w:eastAsia="楷体_GB2312" w:cs="Times New Roman"/>
          <w:b w:val="0"/>
          <w:bCs w:val="0"/>
          <w:color w:val="auto"/>
          <w:sz w:val="28"/>
          <w:szCs w:val="28"/>
        </w:rPr>
        <w:t>《</w:t>
      </w:r>
      <w:r>
        <w:rPr>
          <w:rFonts w:hint="eastAsia" w:eastAsia="楷体_GB2312" w:cs="Times New Roman"/>
          <w:b w:val="0"/>
          <w:bCs w:val="0"/>
          <w:color w:val="auto"/>
          <w:sz w:val="28"/>
          <w:szCs w:val="28"/>
          <w:lang w:val="en-US" w:eastAsia="zh-CN"/>
        </w:rPr>
        <w:t>山东润宇模板有限公司年加工3000吨桥梁模板项目</w:t>
      </w:r>
      <w:r>
        <w:rPr>
          <w:rFonts w:hint="default" w:ascii="Times New Roman" w:hAnsi="Times New Roman" w:eastAsia="楷体_GB2312" w:cs="Times New Roman"/>
          <w:color w:val="auto"/>
          <w:sz w:val="28"/>
          <w:szCs w:val="28"/>
        </w:rPr>
        <w:t>竣工环境保护验收监测报告》监测结果表明：</w:t>
      </w:r>
    </w:p>
    <w:p>
      <w:pPr>
        <w:numPr>
          <w:ilvl w:val="0"/>
          <w:numId w:val="1"/>
        </w:numPr>
        <w:spacing w:line="360" w:lineRule="auto"/>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eastAsia="zh-CN"/>
        </w:rPr>
        <w:t>废水</w:t>
      </w:r>
    </w:p>
    <w:p>
      <w:pPr>
        <w:spacing w:line="360" w:lineRule="auto"/>
        <w:ind w:left="0" w:leftChars="0" w:firstLine="638" w:firstLineChars="228"/>
        <w:jc w:val="left"/>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本项目无生产废水；生活污水排入旱厕，作为绿肥定期清运</w:t>
      </w:r>
      <w:r>
        <w:rPr>
          <w:rFonts w:hint="default" w:ascii="Times New Roman" w:hAnsi="Times New Roman" w:eastAsia="楷体" w:cs="Times New Roman"/>
          <w:b w:val="0"/>
          <w:bCs w:val="0"/>
          <w:color w:val="auto"/>
          <w:sz w:val="28"/>
          <w:szCs w:val="28"/>
          <w:lang w:eastAsia="zh-CN"/>
        </w:rPr>
        <w:t>。</w:t>
      </w:r>
    </w:p>
    <w:p>
      <w:pPr>
        <w:numPr>
          <w:ilvl w:val="0"/>
          <w:numId w:val="2"/>
        </w:numPr>
        <w:spacing w:line="360" w:lineRule="auto"/>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废气</w:t>
      </w:r>
    </w:p>
    <w:p>
      <w:pPr>
        <w:snapToGrid w:val="0"/>
        <w:spacing w:line="360" w:lineRule="auto"/>
        <w:ind w:left="0" w:leftChars="0" w:firstLine="638" w:firstLineChars="228"/>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kern w:val="2"/>
          <w:sz w:val="28"/>
          <w:szCs w:val="28"/>
          <w:highlight w:val="none"/>
          <w:vertAlign w:val="baseline"/>
          <w:lang w:val="en-US" w:eastAsia="zh-CN" w:bidi="ar-SA"/>
        </w:rPr>
        <w:t>验收监测期间，有组织颗粒物最大排放浓度为5.8mg/m</w:t>
      </w:r>
      <w:r>
        <w:rPr>
          <w:rFonts w:hint="default" w:ascii="Times New Roman" w:hAnsi="Times New Roman" w:eastAsia="楷体" w:cs="Times New Roman"/>
          <w:color w:val="auto"/>
          <w:kern w:val="2"/>
          <w:sz w:val="28"/>
          <w:szCs w:val="28"/>
          <w:highlight w:val="none"/>
          <w:vertAlign w:val="superscript"/>
          <w:lang w:val="en-US" w:eastAsia="zh-CN" w:bidi="ar-SA"/>
        </w:rPr>
        <w:t>3</w:t>
      </w:r>
      <w:r>
        <w:rPr>
          <w:rFonts w:hint="default" w:ascii="Times New Roman" w:hAnsi="Times New Roman" w:eastAsia="楷体" w:cs="Times New Roman"/>
          <w:color w:val="auto"/>
          <w:kern w:val="2"/>
          <w:sz w:val="28"/>
          <w:szCs w:val="28"/>
          <w:highlight w:val="none"/>
          <w:vertAlign w:val="baseline"/>
          <w:lang w:val="en-US" w:eastAsia="zh-CN" w:bidi="ar-SA"/>
        </w:rPr>
        <w:t>，排放速率最高为0.012kg/h，满足《山东省区域性大气污染物综合排放标准》（DB37/2376-2013）中“一般控制区”标准浓度限值要求及《大气污染物综合排放标准》（GB16297-1996）中相关排放速率限值要求；无组织颗粒物小时浓度最高为0.537mg/m</w:t>
      </w:r>
      <w:r>
        <w:rPr>
          <w:rFonts w:hint="default" w:ascii="Times New Roman" w:hAnsi="Times New Roman" w:eastAsia="楷体" w:cs="Times New Roman"/>
          <w:color w:val="auto"/>
          <w:kern w:val="2"/>
          <w:sz w:val="28"/>
          <w:szCs w:val="28"/>
          <w:highlight w:val="none"/>
          <w:vertAlign w:val="superscript"/>
          <w:lang w:val="en-US" w:eastAsia="zh-CN" w:bidi="ar-SA"/>
        </w:rPr>
        <w:t>3</w:t>
      </w:r>
      <w:r>
        <w:rPr>
          <w:rFonts w:hint="default" w:ascii="Times New Roman" w:hAnsi="Times New Roman" w:eastAsia="楷体" w:cs="Times New Roman"/>
          <w:color w:val="auto"/>
          <w:kern w:val="2"/>
          <w:sz w:val="28"/>
          <w:szCs w:val="28"/>
          <w:highlight w:val="none"/>
          <w:vertAlign w:val="baseline"/>
          <w:lang w:val="en-US" w:eastAsia="zh-CN" w:bidi="ar-SA"/>
        </w:rPr>
        <w:t>，满足《大气污染物综合排放标准》（GB16297-1996）表2中厂界无组织排放监控浓度限值要求</w:t>
      </w:r>
      <w:r>
        <w:rPr>
          <w:rFonts w:hint="default" w:ascii="Times New Roman" w:hAnsi="Times New Roman" w:eastAsia="楷体" w:cs="Times New Roman"/>
          <w:color w:val="auto"/>
          <w:sz w:val="28"/>
          <w:szCs w:val="28"/>
          <w:lang w:val="en-US" w:eastAsia="zh-CN"/>
        </w:rPr>
        <w:t>。</w:t>
      </w:r>
    </w:p>
    <w:p>
      <w:pPr>
        <w:spacing w:line="360" w:lineRule="auto"/>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val="en-US" w:eastAsia="zh-CN"/>
        </w:rPr>
        <w:t>3</w:t>
      </w:r>
      <w:r>
        <w:rPr>
          <w:rFonts w:hint="default" w:ascii="Times New Roman" w:hAnsi="Times New Roman" w:eastAsia="楷体_GB2312" w:cs="Times New Roman"/>
          <w:color w:val="auto"/>
          <w:sz w:val="28"/>
          <w:szCs w:val="28"/>
        </w:rPr>
        <w:t>. 噪声</w:t>
      </w:r>
    </w:p>
    <w:p>
      <w:pPr>
        <w:spacing w:line="360" w:lineRule="auto"/>
        <w:ind w:firstLine="482"/>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lang w:val="en-US" w:eastAsia="zh-CN"/>
        </w:rPr>
        <w:t xml:space="preserve"> 验收监测期间，监测点位昼间噪声在53.9dB(A)-58.2dB(A)之间，符合《工业企业厂界环境噪声排放标准》（GB12348-2008）中的2类标准限值</w:t>
      </w:r>
      <w:r>
        <w:rPr>
          <w:rFonts w:hint="default" w:ascii="Times New Roman" w:hAnsi="Times New Roman" w:eastAsia="楷体" w:cs="Times New Roman"/>
          <w:color w:val="auto"/>
          <w:sz w:val="28"/>
          <w:szCs w:val="28"/>
        </w:rPr>
        <w:t>。</w:t>
      </w:r>
    </w:p>
    <w:p>
      <w:pPr>
        <w:numPr>
          <w:ilvl w:val="0"/>
          <w:numId w:val="3"/>
        </w:numPr>
        <w:spacing w:line="360" w:lineRule="auto"/>
        <w:ind w:firstLine="560" w:firstLineChars="20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固体废物</w:t>
      </w:r>
    </w:p>
    <w:p>
      <w:pPr>
        <w:pStyle w:val="10"/>
        <w:numPr>
          <w:ilvl w:val="0"/>
          <w:numId w:val="0"/>
        </w:numPr>
        <w:spacing w:line="360" w:lineRule="auto"/>
        <w:ind w:left="0" w:leftChars="0" w:firstLine="560" w:firstLineChars="200"/>
        <w:jc w:val="left"/>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lang w:val="en-US" w:eastAsia="zh-CN"/>
        </w:rPr>
        <w:t>本项目产生的固废包括剪板、切割等工序产生的铁屑、下脚料，滤芯除尘器滤芯定期更换产生的含颗粒物废滤芯以及职工生活垃圾。铁屑、下脚料收集后外售；含颗粒物废滤芯更换后由厂家处理；生活垃圾由环卫部门统一收集、处理</w:t>
      </w:r>
      <w:r>
        <w:rPr>
          <w:rFonts w:hint="default" w:ascii="Times New Roman" w:hAnsi="Times New Roman" w:eastAsia="楷体" w:cs="Times New Roman"/>
          <w:color w:val="auto"/>
          <w:sz w:val="28"/>
          <w:szCs w:val="28"/>
        </w:rPr>
        <w:t>。</w:t>
      </w:r>
    </w:p>
    <w:p>
      <w:pPr>
        <w:spacing w:beforeLines="50" w:line="360" w:lineRule="auto"/>
        <w:ind w:firstLine="280" w:firstLineChars="10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（二）环境管理调查</w:t>
      </w:r>
    </w:p>
    <w:p>
      <w:pPr>
        <w:spacing w:line="360" w:lineRule="auto"/>
        <w:ind w:firstLine="560" w:firstLineChars="200"/>
        <w:rPr>
          <w:rFonts w:hint="default" w:ascii="Times New Roman" w:hAnsi="Times New Roman" w:eastAsia="楷体_GB2312" w:cs="Times New Roman"/>
          <w:color w:val="auto"/>
          <w:sz w:val="28"/>
          <w:szCs w:val="28"/>
        </w:rPr>
      </w:pPr>
      <w:r>
        <w:rPr>
          <w:rFonts w:hint="eastAsia" w:eastAsia="楷体" w:cs="Times New Roman"/>
          <w:color w:val="auto"/>
          <w:sz w:val="28"/>
          <w:szCs w:val="36"/>
          <w:lang w:eastAsia="zh-CN"/>
        </w:rPr>
        <w:t>山东润宇模板有限公司</w:t>
      </w:r>
      <w:r>
        <w:rPr>
          <w:rFonts w:hint="default" w:ascii="Times New Roman" w:hAnsi="Times New Roman" w:eastAsia="楷体_GB2312" w:cs="Times New Roman"/>
          <w:color w:val="auto"/>
          <w:sz w:val="28"/>
          <w:szCs w:val="28"/>
        </w:rPr>
        <w:t>制定了《</w:t>
      </w:r>
      <w:r>
        <w:rPr>
          <w:rFonts w:hint="eastAsia" w:eastAsia="楷体" w:cs="Times New Roman"/>
          <w:color w:val="auto"/>
          <w:sz w:val="28"/>
          <w:szCs w:val="36"/>
          <w:lang w:eastAsia="zh-CN"/>
        </w:rPr>
        <w:t>山东润宇模板有限公司</w:t>
      </w:r>
      <w:r>
        <w:rPr>
          <w:rFonts w:hint="default" w:ascii="Times New Roman" w:hAnsi="Times New Roman" w:eastAsia="楷体_GB2312" w:cs="Times New Roman"/>
          <w:color w:val="auto"/>
          <w:sz w:val="28"/>
          <w:szCs w:val="28"/>
        </w:rPr>
        <w:t>环保管理制度》</w:t>
      </w:r>
      <w:r>
        <w:rPr>
          <w:rFonts w:hint="default" w:ascii="Times New Roman" w:hAnsi="Times New Roman" w:eastAsia="楷体_GB2312" w:cs="Times New Roman"/>
          <w:color w:val="auto"/>
          <w:sz w:val="28"/>
          <w:szCs w:val="28"/>
          <w:lang w:eastAsia="zh-CN"/>
        </w:rPr>
        <w:t>，</w:t>
      </w:r>
      <w:r>
        <w:rPr>
          <w:rFonts w:hint="default" w:ascii="Times New Roman" w:hAnsi="Times New Roman" w:eastAsia="楷体_GB2312" w:cs="Times New Roman"/>
          <w:color w:val="auto"/>
          <w:sz w:val="28"/>
          <w:szCs w:val="28"/>
        </w:rPr>
        <w:t>并设立了相关机构。日常工作由</w:t>
      </w:r>
      <w:r>
        <w:rPr>
          <w:rFonts w:hint="eastAsia" w:ascii="Times New Roman" w:hAnsi="Times New Roman" w:eastAsia="楷体_GB2312" w:cs="Times New Roman"/>
          <w:color w:val="auto"/>
          <w:sz w:val="28"/>
          <w:szCs w:val="28"/>
          <w:lang w:eastAsia="zh-CN"/>
        </w:rPr>
        <w:t>办公室</w:t>
      </w:r>
      <w:r>
        <w:rPr>
          <w:rFonts w:hint="default" w:ascii="Times New Roman" w:hAnsi="Times New Roman" w:eastAsia="楷体_GB2312" w:cs="Times New Roman"/>
          <w:color w:val="auto"/>
          <w:sz w:val="28"/>
          <w:szCs w:val="28"/>
        </w:rPr>
        <w:t>管理，其主要职责是：行使公司环保工作的计划、组织、指挥、协调、检查和考核管理职能，日常一切工作须对公司负责。</w:t>
      </w:r>
    </w:p>
    <w:p>
      <w:pPr>
        <w:spacing w:line="360" w:lineRule="auto"/>
        <w:ind w:firstLine="420" w:firstLineChars="15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五、专家意见：</w:t>
      </w:r>
    </w:p>
    <w:p>
      <w:pPr>
        <w:spacing w:line="360" w:lineRule="auto"/>
        <w:ind w:firstLine="420" w:firstLineChars="15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在今后企业环保工作中，建议企业落实以下要求。</w:t>
      </w:r>
    </w:p>
    <w:p>
      <w:pPr>
        <w:pStyle w:val="5"/>
        <w:numPr>
          <w:ilvl w:val="0"/>
          <w:numId w:val="4"/>
        </w:numPr>
        <w:ind w:left="560" w:leftChars="0" w:firstLine="0" w:firstLineChars="0"/>
        <w:rPr>
          <w:rFonts w:hint="default" w:ascii="Times New Roman" w:hAnsi="Times New Roman" w:eastAsia="楷体_GB2312" w:cs="Times New Roman"/>
          <w:color w:val="auto"/>
          <w:sz w:val="28"/>
          <w:szCs w:val="28"/>
          <w:lang w:val="en-US" w:eastAsia="zh-CN"/>
        </w:rPr>
      </w:pPr>
      <w:r>
        <w:rPr>
          <w:rFonts w:hint="eastAsia" w:ascii="Times New Roman" w:hAnsi="Times New Roman" w:eastAsia="楷体_GB2312" w:cs="Times New Roman"/>
          <w:color w:val="auto"/>
          <w:sz w:val="28"/>
          <w:szCs w:val="28"/>
          <w:lang w:val="en-US" w:eastAsia="zh-CN"/>
        </w:rPr>
        <w:t>等离子切割机废气收集需改进</w:t>
      </w:r>
      <w:r>
        <w:rPr>
          <w:rFonts w:hint="default" w:ascii="Times New Roman" w:hAnsi="Times New Roman" w:eastAsia="楷体_GB2312" w:cs="Times New Roman"/>
          <w:color w:val="auto"/>
          <w:sz w:val="28"/>
          <w:szCs w:val="28"/>
          <w:lang w:val="en-US" w:eastAsia="zh-CN"/>
        </w:rPr>
        <w:t>；</w:t>
      </w:r>
    </w:p>
    <w:p>
      <w:pPr>
        <w:pStyle w:val="5"/>
        <w:numPr>
          <w:ilvl w:val="0"/>
          <w:numId w:val="4"/>
        </w:numPr>
        <w:ind w:left="560" w:leftChars="0" w:firstLine="0" w:firstLineChars="0"/>
        <w:rPr>
          <w:rFonts w:hint="default" w:ascii="Times New Roman" w:hAnsi="Times New Roman" w:eastAsia="楷体_GB2312" w:cs="Times New Roman"/>
          <w:color w:val="auto"/>
          <w:sz w:val="28"/>
          <w:szCs w:val="28"/>
          <w:lang w:val="en-US" w:eastAsia="zh-CN"/>
        </w:rPr>
      </w:pPr>
      <w:r>
        <w:rPr>
          <w:rFonts w:hint="eastAsia" w:ascii="Times New Roman" w:hAnsi="Times New Roman" w:eastAsia="楷体_GB2312" w:cs="Times New Roman"/>
          <w:color w:val="auto"/>
          <w:sz w:val="28"/>
          <w:szCs w:val="28"/>
          <w:lang w:val="en-US" w:eastAsia="zh-CN"/>
        </w:rPr>
        <w:t>东、西车间须有明显边界，加隔离；</w:t>
      </w:r>
    </w:p>
    <w:p>
      <w:pPr>
        <w:pStyle w:val="5"/>
        <w:numPr>
          <w:ilvl w:val="0"/>
          <w:numId w:val="0"/>
        </w:numPr>
        <w:ind w:left="560" w:leftChars="0"/>
        <w:rPr>
          <w:rFonts w:hint="default" w:ascii="Times New Roman" w:hAnsi="Times New Roman" w:eastAsia="楷体_GB2312" w:cs="Times New Roman"/>
          <w:color w:val="auto"/>
          <w:sz w:val="28"/>
          <w:szCs w:val="28"/>
          <w:lang w:val="en-US" w:eastAsia="zh-CN"/>
        </w:rPr>
      </w:pPr>
      <w:r>
        <w:rPr>
          <w:rFonts w:hint="eastAsia" w:ascii="Times New Roman" w:hAnsi="Times New Roman" w:eastAsia="楷体_GB2312" w:cs="Times New Roman"/>
          <w:color w:val="auto"/>
          <w:sz w:val="28"/>
          <w:szCs w:val="28"/>
          <w:lang w:val="en-US" w:eastAsia="zh-CN"/>
        </w:rPr>
        <w:t>3</w:t>
      </w:r>
      <w:r>
        <w:rPr>
          <w:rFonts w:hint="default" w:ascii="Times New Roman" w:hAnsi="Times New Roman" w:eastAsia="楷体_GB2312" w:cs="Times New Roman"/>
          <w:color w:val="auto"/>
          <w:sz w:val="28"/>
          <w:szCs w:val="28"/>
          <w:lang w:val="en-US" w:eastAsia="zh-CN"/>
        </w:rPr>
        <w:t>、</w:t>
      </w:r>
      <w:r>
        <w:rPr>
          <w:rFonts w:hint="eastAsia" w:ascii="Times New Roman" w:hAnsi="Times New Roman" w:eastAsia="楷体_GB2312" w:cs="Times New Roman"/>
          <w:color w:val="auto"/>
          <w:sz w:val="28"/>
          <w:szCs w:val="28"/>
          <w:lang w:val="en-US" w:eastAsia="zh-CN"/>
        </w:rPr>
        <w:t>规范存放</w:t>
      </w:r>
      <w:r>
        <w:rPr>
          <w:rFonts w:hint="default" w:ascii="Times New Roman" w:hAnsi="Times New Roman" w:eastAsia="楷体_GB2312" w:cs="Times New Roman"/>
          <w:color w:val="auto"/>
          <w:sz w:val="28"/>
          <w:szCs w:val="28"/>
          <w:lang w:val="en-US" w:eastAsia="zh-CN"/>
        </w:rPr>
        <w:t>下脚料，</w:t>
      </w:r>
      <w:r>
        <w:rPr>
          <w:rFonts w:hint="eastAsia" w:ascii="Times New Roman" w:hAnsi="Times New Roman" w:eastAsia="楷体_GB2312" w:cs="Times New Roman"/>
          <w:color w:val="auto"/>
          <w:sz w:val="28"/>
          <w:szCs w:val="28"/>
          <w:lang w:val="en-US" w:eastAsia="zh-CN"/>
        </w:rPr>
        <w:t>不可露天堆放，</w:t>
      </w:r>
      <w:r>
        <w:rPr>
          <w:rFonts w:hint="default" w:ascii="Times New Roman" w:hAnsi="Times New Roman" w:eastAsia="楷体_GB2312" w:cs="Times New Roman"/>
          <w:color w:val="auto"/>
          <w:sz w:val="28"/>
          <w:szCs w:val="28"/>
          <w:lang w:val="en-US" w:eastAsia="zh-CN"/>
        </w:rPr>
        <w:t>保持厂区卫生。</w:t>
      </w:r>
    </w:p>
    <w:p>
      <w:pPr>
        <w:spacing w:line="360" w:lineRule="auto"/>
        <w:ind w:firstLine="420" w:firstLineChars="15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eastAsia="zh-CN"/>
        </w:rPr>
        <w:t>六</w:t>
      </w:r>
      <w:r>
        <w:rPr>
          <w:rFonts w:hint="default" w:ascii="Times New Roman" w:hAnsi="Times New Roman" w:eastAsia="楷体_GB2312" w:cs="Times New Roman"/>
          <w:color w:val="auto"/>
          <w:sz w:val="28"/>
          <w:szCs w:val="28"/>
        </w:rPr>
        <w:t>、验收结论</w:t>
      </w:r>
      <w:bookmarkStart w:id="0" w:name="_GoBack"/>
      <w:bookmarkEnd w:id="0"/>
    </w:p>
    <w:p>
      <w:pPr>
        <w:spacing w:line="360" w:lineRule="auto"/>
        <w:ind w:firstLine="555"/>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验收组一致认为该项目实施过程中按照环评及其批复要求落实了相关环保措施，环保手续齐全，建立了相应的环保管理制度，项目建设过程无重大变更。按环境影响报告表及审批要求建设了环境保护设施。验收监测各项指标满足国家相关排放标准。</w:t>
      </w:r>
    </w:p>
    <w:p>
      <w:pPr>
        <w:tabs>
          <w:tab w:val="left" w:pos="5955"/>
          <w:tab w:val="left" w:pos="6095"/>
        </w:tabs>
        <w:spacing w:line="360" w:lineRule="auto"/>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鉴于项目符合国家和地方相关产业标准及准入要求，用地符合当地规划，环保设施与生产配套，验收期间各项监测指标满足国家相关排放标准，该项目通过环保验收。</w:t>
      </w:r>
    </w:p>
    <w:p>
      <w:pPr>
        <w:pStyle w:val="2"/>
        <w:rPr>
          <w:rFonts w:hint="default" w:ascii="Times New Roman" w:hAnsi="Times New Roman" w:eastAsia="楷体_GB2312" w:cs="Times New Roman"/>
          <w:color w:val="auto"/>
          <w:sz w:val="28"/>
          <w:szCs w:val="28"/>
        </w:rPr>
      </w:pPr>
    </w:p>
    <w:p>
      <w:pPr>
        <w:pStyle w:val="2"/>
        <w:rPr>
          <w:rFonts w:hint="default" w:ascii="Times New Roman" w:hAnsi="Times New Roman" w:eastAsia="楷体_GB2312" w:cs="Times New Roman"/>
          <w:color w:val="auto"/>
          <w:sz w:val="28"/>
          <w:szCs w:val="28"/>
        </w:rPr>
      </w:pPr>
    </w:p>
    <w:p>
      <w:pPr>
        <w:spacing w:line="360" w:lineRule="auto"/>
        <w:jc w:val="righ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 xml:space="preserve">                          </w:t>
      </w:r>
      <w:r>
        <w:rPr>
          <w:rFonts w:hint="eastAsia" w:eastAsia="楷体" w:cs="Times New Roman"/>
          <w:color w:val="auto"/>
          <w:sz w:val="28"/>
          <w:szCs w:val="36"/>
          <w:lang w:eastAsia="zh-CN"/>
        </w:rPr>
        <w:t>山东润宇模板有限公司</w:t>
      </w:r>
      <w:r>
        <w:rPr>
          <w:rFonts w:hint="default" w:ascii="Times New Roman" w:hAnsi="Times New Roman" w:eastAsia="楷体_GB2312" w:cs="Times New Roman"/>
          <w:color w:val="auto"/>
          <w:sz w:val="28"/>
          <w:szCs w:val="28"/>
        </w:rPr>
        <w:t>验收组</w:t>
      </w:r>
    </w:p>
    <w:p>
      <w:pPr>
        <w:spacing w:line="360" w:lineRule="auto"/>
        <w:jc w:val="right"/>
        <w:rPr>
          <w:rFonts w:hint="default" w:ascii="Times New Roman" w:hAnsi="Times New Roman" w:cs="Times New Roman"/>
          <w:color w:val="auto"/>
        </w:rPr>
      </w:pPr>
      <w:r>
        <w:rPr>
          <w:rFonts w:hint="default" w:ascii="Times New Roman" w:hAnsi="Times New Roman" w:eastAsia="楷体_GB2312" w:cs="Times New Roman"/>
          <w:color w:val="auto"/>
          <w:sz w:val="28"/>
          <w:szCs w:val="28"/>
        </w:rPr>
        <w:t xml:space="preserve">                            </w:t>
      </w:r>
      <w:r>
        <w:rPr>
          <w:rFonts w:hint="default" w:ascii="Times New Roman" w:hAnsi="Times New Roman" w:eastAsia="楷体_GB2312" w:cs="Times New Roman"/>
          <w:color w:val="auto"/>
          <w:sz w:val="28"/>
          <w:szCs w:val="28"/>
          <w:highlight w:val="none"/>
        </w:rPr>
        <w:t xml:space="preserve">    2018年</w:t>
      </w:r>
      <w:r>
        <w:rPr>
          <w:rFonts w:hint="eastAsia" w:eastAsia="楷体_GB2312" w:cs="Times New Roman"/>
          <w:color w:val="auto"/>
          <w:sz w:val="28"/>
          <w:szCs w:val="28"/>
          <w:highlight w:val="none"/>
          <w:lang w:val="en-US" w:eastAsia="zh-CN"/>
        </w:rPr>
        <w:t>12</w:t>
      </w:r>
      <w:r>
        <w:rPr>
          <w:rFonts w:hint="default" w:ascii="Times New Roman" w:hAnsi="Times New Roman" w:eastAsia="楷体_GB2312" w:cs="Times New Roman"/>
          <w:color w:val="auto"/>
          <w:sz w:val="28"/>
          <w:szCs w:val="28"/>
          <w:highlight w:val="none"/>
        </w:rPr>
        <w:t>月</w:t>
      </w:r>
      <w:r>
        <w:rPr>
          <w:rFonts w:hint="default" w:ascii="Times New Roman" w:hAnsi="Times New Roman" w:eastAsia="楷体_GB2312" w:cs="Times New Roman"/>
          <w:color w:val="auto"/>
          <w:sz w:val="28"/>
          <w:szCs w:val="28"/>
          <w:highlight w:val="none"/>
          <w:lang w:val="en-US" w:eastAsia="zh-CN"/>
        </w:rPr>
        <w:t>1</w:t>
      </w:r>
      <w:r>
        <w:rPr>
          <w:rFonts w:hint="eastAsia" w:eastAsia="楷体_GB2312" w:cs="Times New Roman"/>
          <w:color w:val="auto"/>
          <w:sz w:val="28"/>
          <w:szCs w:val="28"/>
          <w:highlight w:val="none"/>
          <w:lang w:val="en-US" w:eastAsia="zh-CN"/>
        </w:rPr>
        <w:t>7</w:t>
      </w:r>
      <w:r>
        <w:rPr>
          <w:rFonts w:hint="default" w:ascii="Times New Roman" w:hAnsi="Times New Roman" w:eastAsia="楷体_GB2312" w:cs="Times New Roman"/>
          <w:color w:val="auto"/>
          <w:sz w:val="28"/>
          <w:szCs w:val="28"/>
          <w:highlight w:val="none"/>
        </w:rPr>
        <w:t xml:space="preserve">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2F051"/>
    <w:multiLevelType w:val="singleLevel"/>
    <w:tmpl w:val="A1F2F051"/>
    <w:lvl w:ilvl="0" w:tentative="0">
      <w:start w:val="1"/>
      <w:numFmt w:val="decimal"/>
      <w:suff w:val="nothing"/>
      <w:lvlText w:val="%1、"/>
      <w:lvlJc w:val="left"/>
      <w:pPr>
        <w:ind w:left="560" w:leftChars="0" w:firstLine="0" w:firstLineChars="0"/>
      </w:pPr>
    </w:lvl>
  </w:abstractNum>
  <w:abstractNum w:abstractNumId="1">
    <w:nsid w:val="C65E2C2C"/>
    <w:multiLevelType w:val="singleLevel"/>
    <w:tmpl w:val="C65E2C2C"/>
    <w:lvl w:ilvl="0" w:tentative="0">
      <w:start w:val="4"/>
      <w:numFmt w:val="decimal"/>
      <w:suff w:val="space"/>
      <w:lvlText w:val="%1."/>
      <w:lvlJc w:val="left"/>
    </w:lvl>
  </w:abstractNum>
  <w:abstractNum w:abstractNumId="2">
    <w:nsid w:val="EC370676"/>
    <w:multiLevelType w:val="singleLevel"/>
    <w:tmpl w:val="EC370676"/>
    <w:lvl w:ilvl="0" w:tentative="0">
      <w:start w:val="1"/>
      <w:numFmt w:val="decimal"/>
      <w:suff w:val="space"/>
      <w:lvlText w:val="%1."/>
      <w:lvlJc w:val="left"/>
    </w:lvl>
  </w:abstractNum>
  <w:abstractNum w:abstractNumId="3">
    <w:nsid w:val="4401761E"/>
    <w:multiLevelType w:val="singleLevel"/>
    <w:tmpl w:val="4401761E"/>
    <w:lvl w:ilvl="0" w:tentative="0">
      <w:start w:val="2"/>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5C09"/>
    <w:rsid w:val="00FA719E"/>
    <w:rsid w:val="030F5404"/>
    <w:rsid w:val="0AB868A0"/>
    <w:rsid w:val="181F582C"/>
    <w:rsid w:val="18D05E89"/>
    <w:rsid w:val="194536F7"/>
    <w:rsid w:val="1AB228FE"/>
    <w:rsid w:val="27420539"/>
    <w:rsid w:val="2A2225DC"/>
    <w:rsid w:val="2BAD0301"/>
    <w:rsid w:val="394E218A"/>
    <w:rsid w:val="3AA3253F"/>
    <w:rsid w:val="3CBC00FB"/>
    <w:rsid w:val="440B2C50"/>
    <w:rsid w:val="4C2D2470"/>
    <w:rsid w:val="4F4B3AC9"/>
    <w:rsid w:val="50E10B9E"/>
    <w:rsid w:val="5CA62219"/>
    <w:rsid w:val="639760D3"/>
    <w:rsid w:val="70B71148"/>
    <w:rsid w:val="77930543"/>
    <w:rsid w:val="78F400A0"/>
    <w:rsid w:val="79322C88"/>
    <w:rsid w:val="7C6E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Times New Roman"/>
      <w:color w:val="000000"/>
      <w:kern w:val="0"/>
      <w:sz w:val="24"/>
      <w:szCs w:val="22"/>
      <w:lang w:val="en-US" w:eastAsia="zh-CN" w:bidi="ar-SA"/>
    </w:rPr>
  </w:style>
  <w:style w:type="paragraph" w:styleId="3">
    <w:name w:val="annotation text"/>
    <w:basedOn w:val="1"/>
    <w:unhideWhenUsed/>
    <w:qFormat/>
    <w:uiPriority w:val="99"/>
    <w:pPr>
      <w:jc w:val="left"/>
    </w:pPr>
  </w:style>
  <w:style w:type="paragraph" w:styleId="4">
    <w:name w:val="Block Text"/>
    <w:basedOn w:val="1"/>
    <w:unhideWhenUsed/>
    <w:qFormat/>
    <w:uiPriority w:val="99"/>
    <w:pPr>
      <w:adjustRightInd/>
      <w:ind w:left="525" w:leftChars="250" w:right="685" w:rightChars="326" w:firstLine="560"/>
      <w:jc w:val="both"/>
      <w:textAlignment w:val="auto"/>
    </w:pPr>
    <w:rPr>
      <w:sz w:val="28"/>
      <w:szCs w:val="24"/>
    </w:rPr>
  </w:style>
  <w:style w:type="paragraph" w:styleId="5">
    <w:name w:val="Plain Text"/>
    <w:basedOn w:val="1"/>
    <w:unhideWhenUsed/>
    <w:qFormat/>
    <w:uiPriority w:val="99"/>
    <w:rPr>
      <w:rFonts w:ascii="宋体" w:hAnsi="Courier New" w:cs="Courier New"/>
      <w:szCs w:val="21"/>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li_正文"/>
    <w:basedOn w:val="1"/>
    <w:qFormat/>
    <w:uiPriority w:val="0"/>
    <w:pPr>
      <w:ind w:firstLine="200" w:firstLineChars="200"/>
      <w:jc w:val="left"/>
    </w:pPr>
    <w:rPr>
      <w:rFonts w:ascii="Calibri" w:hAnsi="Calibri" w:eastAsia="宋体" w:cs="Times New Roman"/>
      <w:sz w:val="28"/>
      <w:szCs w:val="2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2019-01-09T03:36:08Z</cp:lastPrinted>
  <dcterms:modified xsi:type="dcterms:W3CDTF">2019-01-09T03:52:58Z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