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0"/>
        </w:tabs>
        <w:spacing w:line="360" w:lineRule="auto"/>
        <w:jc w:val="center"/>
        <w:rPr>
          <w:rFonts w:hint="eastAsia" w:cs="Times New Roman"/>
          <w:b/>
          <w:color w:val="auto"/>
          <w:sz w:val="32"/>
          <w:szCs w:val="32"/>
          <w:lang w:val="en-US" w:eastAsia="zh-CN"/>
        </w:rPr>
      </w:pPr>
      <w:r>
        <w:rPr>
          <w:rFonts w:hint="eastAsia" w:cs="Times New Roman"/>
          <w:b/>
          <w:color w:val="auto"/>
          <w:sz w:val="32"/>
          <w:szCs w:val="32"/>
          <w:lang w:val="en-US" w:eastAsia="zh-CN"/>
        </w:rPr>
        <w:t>聊城市创辉管业有限公司年3万米新型栏杆制造项目（一期）</w:t>
      </w:r>
    </w:p>
    <w:p>
      <w:pPr>
        <w:tabs>
          <w:tab w:val="left" w:pos="220"/>
        </w:tabs>
        <w:spacing w:line="360" w:lineRule="auto"/>
        <w:jc w:val="center"/>
        <w:rPr>
          <w:rFonts w:hint="default" w:ascii="Times New Roman" w:hAnsi="Times New Roman" w:eastAsia="宋体" w:cs="Times New Roman"/>
          <w:b/>
          <w:color w:val="auto"/>
          <w:sz w:val="32"/>
          <w:szCs w:val="32"/>
        </w:rPr>
      </w:pPr>
      <w:r>
        <w:rPr>
          <w:rFonts w:hint="default" w:ascii="Times New Roman" w:hAnsi="Times New Roman" w:eastAsia="宋体" w:cs="Times New Roman"/>
          <w:b/>
          <w:color w:val="auto"/>
          <w:sz w:val="32"/>
          <w:szCs w:val="32"/>
          <w:lang w:val="en-US" w:eastAsia="zh-CN"/>
        </w:rPr>
        <w:t>竣工</w:t>
      </w:r>
      <w:r>
        <w:rPr>
          <w:rFonts w:hint="default" w:ascii="Times New Roman" w:hAnsi="Times New Roman" w:eastAsia="宋体" w:cs="Times New Roman"/>
          <w:b/>
          <w:color w:val="auto"/>
          <w:sz w:val="32"/>
          <w:szCs w:val="32"/>
        </w:rPr>
        <w:t>环境保护验收现场检查及验收工作组验收意见</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eastAsia" w:cs="Times New Roman"/>
          <w:color w:val="auto"/>
          <w:sz w:val="28"/>
          <w:szCs w:val="28"/>
          <w:highlight w:val="none"/>
          <w:lang w:val="en-US" w:eastAsia="zh-CN"/>
        </w:rPr>
        <w:t>2020</w:t>
      </w:r>
      <w:r>
        <w:rPr>
          <w:rFonts w:hint="default" w:ascii="Times New Roman" w:hAnsi="Times New Roman" w:eastAsia="宋体" w:cs="Times New Roman"/>
          <w:color w:val="auto"/>
          <w:sz w:val="28"/>
          <w:szCs w:val="28"/>
          <w:highlight w:val="none"/>
        </w:rPr>
        <w:t>年</w:t>
      </w:r>
      <w:r>
        <w:rPr>
          <w:rFonts w:hint="eastAsia"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月</w:t>
      </w:r>
      <w:r>
        <w:rPr>
          <w:rFonts w:hint="eastAsia"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rPr>
        <w:t>日</w:t>
      </w:r>
      <w:r>
        <w:rPr>
          <w:rFonts w:hint="default" w:ascii="Times New Roman" w:hAnsi="Times New Roman" w:eastAsia="宋体" w:cs="Times New Roman"/>
          <w:color w:val="auto"/>
          <w:sz w:val="28"/>
          <w:szCs w:val="28"/>
        </w:rPr>
        <w:t>，</w:t>
      </w:r>
      <w:r>
        <w:rPr>
          <w:rFonts w:hint="eastAsia" w:cs="Times New Roman"/>
          <w:color w:val="auto"/>
          <w:sz w:val="28"/>
          <w:szCs w:val="28"/>
          <w:lang w:val="en-US" w:eastAsia="zh-CN"/>
        </w:rPr>
        <w:t>聊城市创辉管业有限公司</w:t>
      </w:r>
      <w:r>
        <w:rPr>
          <w:rFonts w:hint="default" w:ascii="Times New Roman" w:hAnsi="Times New Roman" w:eastAsia="宋体" w:cs="Times New Roman"/>
          <w:color w:val="auto"/>
          <w:sz w:val="28"/>
          <w:szCs w:val="28"/>
          <w:highlight w:val="none"/>
        </w:rPr>
        <w:t>组织召开</w:t>
      </w:r>
      <w:r>
        <w:rPr>
          <w:rFonts w:hint="eastAsia" w:cs="Times New Roman"/>
          <w:color w:val="auto"/>
          <w:sz w:val="28"/>
          <w:szCs w:val="28"/>
          <w:highlight w:val="none"/>
          <w:lang w:val="en-US" w:eastAsia="zh-CN"/>
        </w:rPr>
        <w:t>年3万米新型栏杆制造项目（一期）</w:t>
      </w:r>
      <w:r>
        <w:rPr>
          <w:rFonts w:hint="default" w:ascii="Times New Roman" w:hAnsi="Times New Roman" w:eastAsia="宋体" w:cs="Times New Roman"/>
          <w:color w:val="auto"/>
          <w:sz w:val="28"/>
          <w:szCs w:val="28"/>
          <w:highlight w:val="none"/>
        </w:rPr>
        <w:t>竣</w:t>
      </w:r>
      <w:r>
        <w:rPr>
          <w:rFonts w:hint="default" w:ascii="Times New Roman" w:hAnsi="Times New Roman" w:eastAsia="宋体" w:cs="Times New Roman"/>
          <w:color w:val="auto"/>
          <w:sz w:val="28"/>
          <w:szCs w:val="28"/>
        </w:rPr>
        <w:t>工环境保护验收现场检查及验收及验收会。验收工作组由工程建设单位（</w:t>
      </w:r>
      <w:r>
        <w:rPr>
          <w:rFonts w:hint="eastAsia" w:cs="Times New Roman"/>
          <w:color w:val="auto"/>
          <w:sz w:val="28"/>
          <w:szCs w:val="28"/>
          <w:lang w:val="en-US" w:eastAsia="zh-CN"/>
        </w:rPr>
        <w:t>聊城市创辉管业有限公司</w:t>
      </w:r>
      <w:r>
        <w:rPr>
          <w:rFonts w:hint="default" w:ascii="Times New Roman" w:hAnsi="Times New Roman" w:eastAsia="宋体" w:cs="Times New Roman"/>
          <w:color w:val="auto"/>
          <w:sz w:val="28"/>
          <w:szCs w:val="28"/>
        </w:rPr>
        <w:t>）、监测单位（</w:t>
      </w:r>
      <w:r>
        <w:rPr>
          <w:rFonts w:hint="default" w:ascii="Times New Roman" w:hAnsi="Times New Roman" w:eastAsia="宋体" w:cs="Times New Roman"/>
          <w:color w:val="auto"/>
          <w:sz w:val="28"/>
          <w:szCs w:val="28"/>
          <w:lang w:eastAsia="zh-CN"/>
        </w:rPr>
        <w:t>山东聊和环保科技有限公司</w:t>
      </w:r>
      <w:r>
        <w:rPr>
          <w:rFonts w:hint="default" w:ascii="Times New Roman" w:hAnsi="Times New Roman" w:eastAsia="宋体" w:cs="Times New Roman"/>
          <w:color w:val="auto"/>
          <w:sz w:val="28"/>
          <w:szCs w:val="28"/>
        </w:rPr>
        <w:t>）并特邀</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名技术专家（名单附后）组成。</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验收组现场查阅并核实了本项目运营期环保工作落实情况，根据项目竣工环境保护验收监测报告并对照《建设项目环境保护管理条例》、《建设项目竣工环境保护验收暂行办法》，严格依照国家有关法律法规、建设项目竣工环境保护验收技术规范、本项目环境影响评价报告表和审批部门审批决定等要求对本项目进行验收，经认真研究讨论形成环保验收意见，提出意见如下：</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一、工程建设基本情况</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（一）建设地点、规模、主要建设内容</w:t>
      </w:r>
    </w:p>
    <w:p>
      <w:pPr>
        <w:pStyle w:val="3"/>
        <w:numPr>
          <w:ilvl w:val="0"/>
          <w:numId w:val="0"/>
        </w:numPr>
        <w:spacing w:line="360" w:lineRule="auto"/>
        <w:ind w:left="233" w:leftChars="111" w:firstLine="604" w:firstLineChars="216"/>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eastAsia="zh-CN"/>
        </w:rPr>
        <w:t>聊城市创辉管业有限公司，法定代表人韩祥文，公司位于聊城经济技术开发区广平乡南周工业园西北角车间。项目总投资</w:t>
      </w:r>
      <w:r>
        <w:rPr>
          <w:rFonts w:hint="default" w:ascii="Times New Roman" w:hAnsi="Times New Roman" w:eastAsia="宋体" w:cs="Times New Roman"/>
          <w:color w:val="auto"/>
          <w:sz w:val="28"/>
          <w:szCs w:val="28"/>
          <w:lang w:val="en-US" w:eastAsia="zh-CN"/>
        </w:rPr>
        <w:t>600万</w:t>
      </w:r>
      <w:r>
        <w:rPr>
          <w:rFonts w:hint="default" w:ascii="Times New Roman" w:hAnsi="Times New Roman" w:eastAsia="宋体" w:cs="Times New Roman"/>
          <w:color w:val="auto"/>
          <w:sz w:val="28"/>
          <w:szCs w:val="28"/>
          <w:lang w:eastAsia="zh-CN"/>
        </w:rPr>
        <w:t>元，总占地面积</w:t>
      </w:r>
      <w:r>
        <w:rPr>
          <w:rFonts w:hint="default" w:ascii="Times New Roman" w:hAnsi="Times New Roman" w:eastAsia="宋体" w:cs="Times New Roman"/>
          <w:color w:val="auto"/>
          <w:sz w:val="28"/>
          <w:szCs w:val="28"/>
          <w:lang w:val="en-US" w:eastAsia="zh-CN"/>
        </w:rPr>
        <w:t>1550m2，购置校直机、复合机、弧口机等设备，</w:t>
      </w:r>
      <w:r>
        <w:rPr>
          <w:rFonts w:hint="default" w:ascii="Times New Roman" w:hAnsi="Times New Roman" w:eastAsia="宋体" w:cs="Times New Roman"/>
          <w:color w:val="auto"/>
          <w:sz w:val="28"/>
          <w:szCs w:val="28"/>
          <w:lang w:eastAsia="zh-CN"/>
        </w:rPr>
        <w:t>建设年</w:t>
      </w:r>
      <w:r>
        <w:rPr>
          <w:rFonts w:hint="default" w:ascii="Times New Roman" w:hAnsi="Times New Roman" w:eastAsia="宋体" w:cs="Times New Roman"/>
          <w:color w:val="auto"/>
          <w:sz w:val="28"/>
          <w:szCs w:val="28"/>
          <w:lang w:val="en-US" w:eastAsia="zh-CN"/>
        </w:rPr>
        <w:t>3万米新型栏杆制造项目。由于企业资金问题，部分设备未上，项目分期验收，本次验收为一期。一期总投资480万元，生产规模为</w:t>
      </w:r>
      <w:r>
        <w:rPr>
          <w:rFonts w:hint="default" w:ascii="Times New Roman" w:hAnsi="Times New Roman" w:eastAsia="宋体" w:cs="Times New Roman"/>
          <w:color w:val="auto"/>
          <w:sz w:val="28"/>
          <w:szCs w:val="28"/>
          <w:lang w:eastAsia="zh-CN"/>
        </w:rPr>
        <w:t>年产</w:t>
      </w:r>
      <w:r>
        <w:rPr>
          <w:rFonts w:hint="default" w:ascii="Times New Roman" w:hAnsi="Times New Roman" w:eastAsia="宋体" w:cs="Times New Roman"/>
          <w:color w:val="auto"/>
          <w:sz w:val="28"/>
          <w:szCs w:val="28"/>
          <w:lang w:val="en-US" w:eastAsia="zh-CN"/>
        </w:rPr>
        <w:t>2.4万米新型栏杆</w:t>
      </w:r>
      <w:r>
        <w:rPr>
          <w:rFonts w:hint="default" w:ascii="Times New Roman" w:hAnsi="Times New Roman" w:eastAsia="宋体" w:cs="Times New Roman"/>
          <w:color w:val="auto"/>
          <w:sz w:val="28"/>
          <w:szCs w:val="28"/>
          <w:lang w:eastAsia="zh-CN"/>
        </w:rPr>
        <w:t>。</w:t>
      </w:r>
    </w:p>
    <w:p>
      <w:pPr>
        <w:tabs>
          <w:tab w:val="left" w:pos="220"/>
        </w:tabs>
        <w:spacing w:line="360" w:lineRule="auto"/>
        <w:ind w:left="233" w:leftChars="111" w:firstLine="604" w:firstLineChars="216"/>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（二）环保审批情况</w:t>
      </w:r>
    </w:p>
    <w:p>
      <w:pPr>
        <w:spacing w:line="360" w:lineRule="auto"/>
        <w:ind w:left="233" w:leftChars="111" w:firstLine="604" w:firstLineChars="216"/>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本项目为新建。2019年12月聊城市创辉管业有限公司委托聊城市润森环保有限公司编制了《聊城市创辉管业有限公司年3万米新型栏杆制造项目环境影响报告表》，2020年1月10日聊城市生态环境局经济技术开发区分局以聊开环报告表[2020]5号对其进行了审批。2020年2月公司委托山东聊和环保科技有限公司进行该项目的环保验收监测工作，接受委托后山东聊和环保科技有限公司组织有关技术人员进行现场踏勘，依据监测技术规范制定了环保验收监测方案，并于2020年02月28日-29日对该企业进行了验收监测，根据验收监测结果和现场检查情况编制了本项目验收监测报告。</w:t>
      </w:r>
    </w:p>
    <w:p>
      <w:pPr>
        <w:tabs>
          <w:tab w:val="left" w:pos="220"/>
        </w:tabs>
        <w:spacing w:line="360" w:lineRule="auto"/>
        <w:ind w:left="233" w:leftChars="111" w:firstLine="604" w:firstLineChars="216"/>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（三）投资情况</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一期</w:t>
      </w:r>
      <w:r>
        <w:rPr>
          <w:rFonts w:hint="default" w:ascii="Times New Roman" w:hAnsi="Times New Roman" w:eastAsia="宋体" w:cs="Times New Roman"/>
          <w:color w:val="auto"/>
          <w:sz w:val="28"/>
          <w:szCs w:val="28"/>
        </w:rPr>
        <w:t>实际总投资</w:t>
      </w:r>
      <w:r>
        <w:rPr>
          <w:rFonts w:hint="eastAsia" w:cs="Times New Roman"/>
          <w:color w:val="auto"/>
          <w:sz w:val="28"/>
          <w:szCs w:val="28"/>
          <w:lang w:val="en-US" w:eastAsia="zh-CN"/>
        </w:rPr>
        <w:t>480</w:t>
      </w:r>
      <w:r>
        <w:rPr>
          <w:rFonts w:hint="default" w:ascii="Times New Roman" w:hAnsi="Times New Roman" w:eastAsia="宋体" w:cs="Times New Roman"/>
          <w:color w:val="auto"/>
          <w:sz w:val="28"/>
          <w:szCs w:val="28"/>
          <w:lang w:val="en-US" w:eastAsia="zh-CN"/>
        </w:rPr>
        <w:t>万</w:t>
      </w:r>
      <w:r>
        <w:rPr>
          <w:rFonts w:hint="default" w:ascii="Times New Roman" w:hAnsi="Times New Roman" w:eastAsia="宋体" w:cs="Times New Roman"/>
          <w:color w:val="auto"/>
          <w:sz w:val="28"/>
          <w:szCs w:val="28"/>
        </w:rPr>
        <w:t>元，其中环保投资</w:t>
      </w:r>
      <w:r>
        <w:rPr>
          <w:rFonts w:hint="eastAsia" w:cs="Times New Roman"/>
          <w:color w:val="auto"/>
          <w:sz w:val="28"/>
          <w:szCs w:val="28"/>
          <w:lang w:val="en-US" w:eastAsia="zh-CN"/>
        </w:rPr>
        <w:t>15</w:t>
      </w:r>
      <w:r>
        <w:rPr>
          <w:rFonts w:hint="default" w:ascii="Times New Roman" w:hAnsi="Times New Roman" w:eastAsia="宋体" w:cs="Times New Roman"/>
          <w:color w:val="auto"/>
          <w:sz w:val="28"/>
          <w:szCs w:val="28"/>
        </w:rPr>
        <w:t>万元。占总投资</w:t>
      </w:r>
      <w:r>
        <w:rPr>
          <w:rFonts w:hint="eastAsia" w:cs="Times New Roman"/>
          <w:color w:val="auto"/>
          <w:sz w:val="28"/>
          <w:szCs w:val="28"/>
          <w:lang w:val="en-US" w:eastAsia="zh-CN"/>
        </w:rPr>
        <w:t>3.1</w:t>
      </w:r>
      <w:r>
        <w:rPr>
          <w:rFonts w:hint="default" w:ascii="Times New Roman" w:hAnsi="Times New Roman" w:eastAsia="宋体" w:cs="Times New Roman"/>
          <w:color w:val="auto"/>
          <w:sz w:val="28"/>
          <w:szCs w:val="28"/>
        </w:rPr>
        <w:t>％。</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（四）验收范围</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本次验收的范围为</w:t>
      </w:r>
      <w:r>
        <w:rPr>
          <w:rFonts w:hint="default" w:ascii="Times New Roman" w:hAnsi="Times New Roman" w:eastAsia="宋体" w:cs="Times New Roman"/>
          <w:color w:val="auto"/>
          <w:sz w:val="28"/>
          <w:szCs w:val="28"/>
          <w:lang w:eastAsia="zh-CN"/>
        </w:rPr>
        <w:t>年产</w:t>
      </w:r>
      <w:r>
        <w:rPr>
          <w:rFonts w:hint="default" w:ascii="Times New Roman" w:hAnsi="Times New Roman" w:eastAsia="宋体" w:cs="Times New Roman"/>
          <w:color w:val="auto"/>
          <w:sz w:val="28"/>
          <w:szCs w:val="28"/>
          <w:lang w:val="en-US" w:eastAsia="zh-CN"/>
        </w:rPr>
        <w:t>2.4万米新型栏杆生产设备</w:t>
      </w:r>
      <w:r>
        <w:rPr>
          <w:rFonts w:hint="default" w:ascii="Times New Roman" w:hAnsi="Times New Roman" w:eastAsia="宋体" w:cs="Times New Roman"/>
          <w:color w:val="auto"/>
          <w:sz w:val="28"/>
          <w:szCs w:val="28"/>
        </w:rPr>
        <w:t>及其配套环保设施。</w:t>
      </w:r>
    </w:p>
    <w:p>
      <w:pPr>
        <w:tabs>
          <w:tab w:val="left" w:pos="220"/>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二、工程变更情况</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通过现场调查，对照环评报告及审批意见，由于企业资金问题，部分设备未上，项目分期验收，本次验收为一期，未影响综合产能。项目生产性质、生产规模、生产地点、生产工艺及环保设施均无明显变动，根据《关于印发环评管理中部分行业建设项目重大变动清单的通知》环办[2015]52号，项目不涉及重大变更</w:t>
      </w:r>
      <w:r>
        <w:rPr>
          <w:rFonts w:hint="default" w:ascii="Times New Roman" w:hAnsi="Times New Roman" w:eastAsia="宋体" w:cs="Times New Roman"/>
          <w:color w:val="auto"/>
          <w:sz w:val="28"/>
          <w:szCs w:val="28"/>
        </w:rPr>
        <w:t>。</w:t>
      </w:r>
    </w:p>
    <w:p>
      <w:pPr>
        <w:pStyle w:val="9"/>
        <w:numPr>
          <w:ilvl w:val="0"/>
          <w:numId w:val="1"/>
        </w:num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环境保护设施落实情况</w:t>
      </w:r>
    </w:p>
    <w:p>
      <w:pPr>
        <w:pStyle w:val="9"/>
        <w:spacing w:beforeLines="50" w:line="360" w:lineRule="auto"/>
        <w:ind w:left="233" w:leftChars="111" w:firstLine="604" w:firstLineChars="21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（一）废水污染源及其治理措施</w:t>
      </w:r>
    </w:p>
    <w:p>
      <w:pPr>
        <w:widowControl/>
        <w:spacing w:line="360" w:lineRule="auto"/>
        <w:ind w:left="233" w:leftChars="111" w:firstLine="604" w:firstLineChars="216"/>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本项目废水主要为生活污水。生活污水排入新型环保厕所，由环卫部门定期清运、无害化处置。</w:t>
      </w:r>
    </w:p>
    <w:p>
      <w:pPr>
        <w:widowControl/>
        <w:spacing w:line="360" w:lineRule="auto"/>
        <w:ind w:left="233" w:leftChars="111" w:firstLine="604" w:firstLineChars="216"/>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kern w:val="2"/>
          <w:sz w:val="28"/>
          <w:szCs w:val="28"/>
          <w:lang w:val="en-US" w:eastAsia="zh-CN" w:bidi="ar-SA"/>
        </w:rPr>
        <w:t>（二）废气污染源及其治理措施</w:t>
      </w:r>
    </w:p>
    <w:p>
      <w:p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rPr>
      </w:pPr>
      <w:r>
        <w:rPr>
          <w:rFonts w:hint="default" w:ascii="Times New Roman" w:hAnsi="Times New Roman" w:eastAsia="宋体" w:cs="Times New Roman"/>
          <w:snapToGrid w:val="0"/>
          <w:color w:val="auto"/>
          <w:kern w:val="0"/>
          <w:sz w:val="28"/>
          <w:szCs w:val="28"/>
          <w:lang w:val="en-US" w:eastAsia="zh-CN"/>
        </w:rPr>
        <w:t>本项目废气主要是切割烟尘、焊接烟尘。砂轮切割烟尘、焊接烟尘经配套移动式烟尘净化器收集处理，等离子切割粉尘经设备配套的降尘水池收集、处理后，通过车间通风无组织排放。</w:t>
      </w:r>
    </w:p>
    <w:p>
      <w:p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rPr>
      </w:pPr>
      <w:r>
        <w:rPr>
          <w:rFonts w:hint="default" w:ascii="Times New Roman" w:hAnsi="Times New Roman" w:eastAsia="宋体" w:cs="Times New Roman"/>
          <w:snapToGrid w:val="0"/>
          <w:color w:val="auto"/>
          <w:kern w:val="0"/>
          <w:sz w:val="28"/>
          <w:szCs w:val="28"/>
          <w:lang w:val="en-US" w:eastAsia="zh-CN"/>
        </w:rPr>
        <w:t>（三）噪声</w:t>
      </w:r>
    </w:p>
    <w:p>
      <w:p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rPr>
      </w:pPr>
      <w:r>
        <w:rPr>
          <w:rFonts w:hint="default" w:ascii="Times New Roman" w:hAnsi="Times New Roman" w:eastAsia="宋体" w:cs="Times New Roman"/>
          <w:snapToGrid w:val="0"/>
          <w:color w:val="auto"/>
          <w:kern w:val="0"/>
          <w:sz w:val="28"/>
          <w:szCs w:val="28"/>
          <w:lang w:val="en-US" w:eastAsia="zh-CN"/>
        </w:rPr>
        <w:t xml:space="preserve">本项目产生的噪声主要为校直机、复合机、等离子切割机、空气压缩机、空气锤等设备运行时产生的噪声，在采取隔声、基础减震等措施后，经距离衰减，降低对外环境的影响。 </w:t>
      </w:r>
    </w:p>
    <w:p>
      <w:pPr>
        <w:spacing w:line="360" w:lineRule="auto"/>
        <w:ind w:left="233" w:leftChars="111" w:firstLine="604" w:firstLineChars="216"/>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（四）固体废物</w:t>
      </w:r>
    </w:p>
    <w:p>
      <w:pPr>
        <w:pStyle w:val="9"/>
        <w:numPr>
          <w:ilvl w:val="0"/>
          <w:numId w:val="0"/>
        </w:num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bidi="ar-SA"/>
        </w:rPr>
      </w:pPr>
      <w:r>
        <w:rPr>
          <w:rFonts w:hint="default" w:ascii="Times New Roman" w:hAnsi="Times New Roman" w:eastAsia="宋体" w:cs="Times New Roman"/>
          <w:snapToGrid w:val="0"/>
          <w:color w:val="auto"/>
          <w:kern w:val="0"/>
          <w:sz w:val="28"/>
          <w:szCs w:val="28"/>
          <w:lang w:val="en-US" w:eastAsia="zh-CN" w:bidi="ar-SA"/>
        </w:rPr>
        <w:t>本项目产生的固体废物主要是下脚料和生活垃圾。</w:t>
      </w:r>
    </w:p>
    <w:p>
      <w:pPr>
        <w:pStyle w:val="9"/>
        <w:numPr>
          <w:ilvl w:val="0"/>
          <w:numId w:val="0"/>
        </w:num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bidi="ar-SA"/>
        </w:rPr>
      </w:pPr>
      <w:r>
        <w:rPr>
          <w:rFonts w:hint="default" w:ascii="Times New Roman" w:hAnsi="Times New Roman" w:eastAsia="宋体" w:cs="Times New Roman"/>
          <w:snapToGrid w:val="0"/>
          <w:color w:val="auto"/>
          <w:kern w:val="0"/>
          <w:sz w:val="28"/>
          <w:szCs w:val="28"/>
          <w:lang w:val="en-US" w:eastAsia="zh-CN" w:bidi="ar-SA"/>
        </w:rPr>
        <w:t>生活垃圾产生量约为1.8t/a，由环卫部门统一收集清运，不外排。下脚料产生量约12t/a，售给物资回收公司再利用。</w:t>
      </w:r>
    </w:p>
    <w:p>
      <w:pPr>
        <w:pStyle w:val="9"/>
        <w:numPr>
          <w:ilvl w:val="0"/>
          <w:numId w:val="0"/>
        </w:numPr>
        <w:spacing w:line="360" w:lineRule="auto"/>
        <w:ind w:left="233" w:leftChars="111" w:firstLine="604" w:firstLineChars="216"/>
        <w:jc w:val="left"/>
        <w:rPr>
          <w:rFonts w:hint="default" w:ascii="Times New Roman" w:hAnsi="Times New Roman" w:eastAsia="宋体" w:cs="Times New Roman"/>
          <w:snapToGrid w:val="0"/>
          <w:color w:val="auto"/>
          <w:kern w:val="0"/>
          <w:sz w:val="28"/>
          <w:szCs w:val="28"/>
          <w:lang w:val="en-US" w:eastAsia="zh-CN" w:bidi="ar-SA"/>
        </w:rPr>
      </w:pPr>
      <w:r>
        <w:rPr>
          <w:rFonts w:hint="default" w:ascii="Times New Roman" w:hAnsi="Times New Roman" w:eastAsia="宋体" w:cs="Times New Roman"/>
          <w:snapToGrid w:val="0"/>
          <w:color w:val="auto"/>
          <w:kern w:val="0"/>
          <w:sz w:val="28"/>
          <w:szCs w:val="28"/>
          <w:lang w:val="en-US" w:eastAsia="zh-CN" w:bidi="ar-SA"/>
        </w:rPr>
        <w:t>四、验收监测结果</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（一）环保设施运行检测结果</w:t>
      </w:r>
    </w:p>
    <w:p>
      <w:pPr>
        <w:widowControl/>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山东聊和环保科技有限公司</w:t>
      </w:r>
      <w:r>
        <w:rPr>
          <w:rFonts w:hint="default" w:ascii="Times New Roman" w:hAnsi="Times New Roman" w:eastAsia="宋体" w:cs="Times New Roman"/>
          <w:color w:val="auto"/>
          <w:sz w:val="28"/>
          <w:szCs w:val="28"/>
        </w:rPr>
        <w:t>出具的</w:t>
      </w:r>
      <w:r>
        <w:rPr>
          <w:rFonts w:hint="default" w:ascii="Times New Roman" w:hAnsi="Times New Roman" w:eastAsia="宋体" w:cs="Times New Roman"/>
          <w:b w:val="0"/>
          <w:bCs w:val="0"/>
          <w:color w:val="auto"/>
          <w:sz w:val="28"/>
          <w:szCs w:val="28"/>
        </w:rPr>
        <w:t>《</w:t>
      </w:r>
      <w:r>
        <w:rPr>
          <w:rFonts w:hint="eastAsia" w:cs="Times New Roman"/>
          <w:b w:val="0"/>
          <w:bCs w:val="0"/>
          <w:color w:val="auto"/>
          <w:sz w:val="28"/>
          <w:szCs w:val="28"/>
          <w:lang w:val="en-US" w:eastAsia="zh-CN"/>
        </w:rPr>
        <w:t>聊城市创辉管业有限公司年3万米新型栏杆制造项目</w:t>
      </w:r>
      <w:r>
        <w:rPr>
          <w:rFonts w:hint="default" w:ascii="Times New Roman" w:hAnsi="Times New Roman" w:eastAsia="宋体" w:cs="Times New Roman"/>
          <w:color w:val="auto"/>
          <w:sz w:val="28"/>
          <w:szCs w:val="28"/>
        </w:rPr>
        <w:t>竣工环境保护验收监测报告》监测结果表明：</w:t>
      </w:r>
    </w:p>
    <w:p>
      <w:pPr>
        <w:numPr>
          <w:ilvl w:val="0"/>
          <w:numId w:val="2"/>
        </w:num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废水</w:t>
      </w:r>
    </w:p>
    <w:p>
      <w:pPr>
        <w:spacing w:line="360" w:lineRule="auto"/>
        <w:ind w:left="233" w:leftChars="111" w:firstLine="604" w:firstLineChars="216"/>
        <w:rPr>
          <w:rFonts w:hint="default" w:ascii="Times New Roman" w:hAnsi="Times New Roman" w:eastAsia="宋体" w:cs="Times New Roman"/>
          <w:b w:val="0"/>
          <w:bCs w:val="0"/>
          <w:color w:val="auto"/>
          <w:sz w:val="28"/>
          <w:szCs w:val="28"/>
          <w:lang w:val="en-US" w:eastAsia="zh-CN"/>
        </w:rPr>
      </w:pPr>
      <w:r>
        <w:rPr>
          <w:rFonts w:hint="eastAsia" w:cs="Times New Roman"/>
          <w:color w:val="auto"/>
          <w:sz w:val="28"/>
          <w:szCs w:val="28"/>
          <w:lang w:val="en-US" w:eastAsia="zh-CN"/>
        </w:rPr>
        <w:t>同上文三、（一）</w:t>
      </w:r>
      <w:r>
        <w:rPr>
          <w:rFonts w:hint="default" w:ascii="Times New Roman" w:hAnsi="Times New Roman" w:eastAsia="宋体" w:cs="Times New Roman"/>
          <w:color w:val="auto"/>
          <w:sz w:val="28"/>
          <w:szCs w:val="28"/>
          <w:lang w:val="en-US" w:eastAsia="zh-CN"/>
        </w:rPr>
        <w:t>。</w:t>
      </w:r>
    </w:p>
    <w:p>
      <w:pPr>
        <w:numPr>
          <w:ilvl w:val="0"/>
          <w:numId w:val="3"/>
        </w:num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废气</w:t>
      </w:r>
    </w:p>
    <w:p>
      <w:pPr>
        <w:spacing w:line="360" w:lineRule="auto"/>
        <w:ind w:left="233" w:leftChars="111" w:firstLine="604" w:firstLineChars="216"/>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color w:val="auto"/>
          <w:sz w:val="28"/>
          <w:szCs w:val="28"/>
          <w:lang w:val="en-US" w:eastAsia="zh-CN"/>
        </w:rPr>
        <w:t>验收监测期间，无组织颗粒物小时浓度最高为0.</w:t>
      </w:r>
      <w:r>
        <w:rPr>
          <w:rFonts w:hint="eastAsia" w:cs="Times New Roman"/>
          <w:color w:val="auto"/>
          <w:sz w:val="28"/>
          <w:szCs w:val="28"/>
          <w:lang w:val="en-US" w:eastAsia="zh-CN"/>
        </w:rPr>
        <w:t>273</w:t>
      </w:r>
      <w:r>
        <w:rPr>
          <w:rFonts w:hint="default" w:ascii="Times New Roman" w:hAnsi="Times New Roman" w:eastAsia="宋体" w:cs="Times New Roman"/>
          <w:color w:val="auto"/>
          <w:sz w:val="28"/>
          <w:szCs w:val="28"/>
          <w:lang w:val="en-US" w:eastAsia="zh-CN"/>
        </w:rPr>
        <w:t>mg/m</w:t>
      </w:r>
      <w:r>
        <w:rPr>
          <w:rFonts w:hint="default" w:ascii="Times New Roman" w:hAnsi="Times New Roman" w:eastAsia="宋体" w:cs="Times New Roman"/>
          <w:color w:val="auto"/>
          <w:sz w:val="28"/>
          <w:szCs w:val="28"/>
          <w:vertAlign w:val="superscript"/>
          <w:lang w:val="en-US" w:eastAsia="zh-CN"/>
        </w:rPr>
        <w:t>3</w:t>
      </w:r>
      <w:r>
        <w:rPr>
          <w:rFonts w:hint="default" w:ascii="Times New Roman" w:hAnsi="Times New Roman" w:eastAsia="宋体" w:cs="Times New Roman"/>
          <w:color w:val="auto"/>
          <w:sz w:val="28"/>
          <w:szCs w:val="28"/>
          <w:lang w:val="en-US" w:eastAsia="zh-CN"/>
        </w:rPr>
        <w:t>，满足《大气污染物综合排放标准》（GB16297-1996）表2中颗粒物无组织排放限值要求。</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 噪声</w:t>
      </w:r>
    </w:p>
    <w:p>
      <w:pPr>
        <w:spacing w:line="360" w:lineRule="auto"/>
        <w:ind w:left="216" w:leftChars="103" w:firstLine="560" w:firstLineChars="200"/>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验收监测期间，监测点位昼间噪声在52.3-57.4(dB)之间，夜间不生产，符合《工业企业厂界环境噪声排放标准》（GB12348－2008）中的2类标准要求。</w:t>
      </w:r>
    </w:p>
    <w:p>
      <w:pPr>
        <w:numPr>
          <w:ilvl w:val="0"/>
          <w:numId w:val="4"/>
        </w:numPr>
        <w:spacing w:line="360" w:lineRule="auto"/>
        <w:ind w:left="233" w:leftChars="111" w:firstLine="604" w:firstLineChars="21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固体废物</w:t>
      </w:r>
    </w:p>
    <w:p>
      <w:pPr>
        <w:spacing w:line="360" w:lineRule="auto"/>
        <w:ind w:left="233" w:leftChars="111" w:firstLine="604" w:firstLineChars="216"/>
        <w:rPr>
          <w:rFonts w:hint="default" w:ascii="Times New Roman" w:hAnsi="Times New Roman" w:eastAsia="宋体" w:cs="Times New Roman"/>
          <w:color w:val="auto"/>
          <w:sz w:val="28"/>
          <w:szCs w:val="28"/>
        </w:rPr>
      </w:pPr>
      <w:r>
        <w:rPr>
          <w:rFonts w:hint="eastAsia" w:cs="Times New Roman"/>
          <w:color w:val="auto"/>
          <w:sz w:val="28"/>
          <w:szCs w:val="28"/>
          <w:lang w:val="zh-CN" w:eastAsia="zh-CN"/>
        </w:rPr>
        <w:t>同上文三、（四）</w:t>
      </w:r>
      <w:r>
        <w:rPr>
          <w:rFonts w:hint="default" w:ascii="Times New Roman" w:hAnsi="Times New Roman" w:eastAsia="宋体" w:cs="Times New Roman"/>
          <w:color w:val="auto"/>
          <w:sz w:val="28"/>
          <w:szCs w:val="28"/>
        </w:rPr>
        <w:t>。</w:t>
      </w:r>
    </w:p>
    <w:p>
      <w:pPr>
        <w:spacing w:beforeLines="50" w:line="360" w:lineRule="auto"/>
        <w:ind w:left="233" w:leftChars="111" w:firstLine="604" w:firstLineChars="21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（二）环境管理调查</w:t>
      </w:r>
    </w:p>
    <w:p>
      <w:pPr>
        <w:spacing w:line="360" w:lineRule="auto"/>
        <w:ind w:left="233" w:leftChars="111" w:firstLine="604" w:firstLineChars="216"/>
        <w:rPr>
          <w:rFonts w:hint="default" w:ascii="Times New Roman" w:hAnsi="Times New Roman" w:eastAsia="宋体" w:cs="Times New Roman"/>
          <w:color w:val="auto"/>
          <w:sz w:val="28"/>
          <w:szCs w:val="28"/>
        </w:rPr>
      </w:pPr>
      <w:r>
        <w:rPr>
          <w:rFonts w:hint="eastAsia" w:cs="Times New Roman"/>
          <w:color w:val="auto"/>
          <w:sz w:val="28"/>
          <w:szCs w:val="28"/>
          <w:lang w:eastAsia="zh-CN"/>
        </w:rPr>
        <w:t>聊城市创辉管业有限公司</w:t>
      </w:r>
      <w:r>
        <w:rPr>
          <w:rFonts w:hint="default" w:ascii="Times New Roman" w:hAnsi="Times New Roman" w:eastAsia="宋体" w:cs="Times New Roman"/>
          <w:color w:val="auto"/>
          <w:sz w:val="28"/>
          <w:szCs w:val="28"/>
        </w:rPr>
        <w:t>制定了《</w:t>
      </w:r>
      <w:r>
        <w:rPr>
          <w:rFonts w:hint="eastAsia" w:cs="Times New Roman"/>
          <w:color w:val="auto"/>
          <w:sz w:val="28"/>
          <w:szCs w:val="28"/>
          <w:lang w:eastAsia="zh-CN"/>
        </w:rPr>
        <w:t>聊城市创辉管业有限公司</w:t>
      </w:r>
      <w:r>
        <w:rPr>
          <w:rFonts w:hint="default" w:ascii="Times New Roman" w:hAnsi="Times New Roman" w:eastAsia="宋体" w:cs="Times New Roman"/>
          <w:color w:val="auto"/>
          <w:sz w:val="28"/>
          <w:szCs w:val="28"/>
        </w:rPr>
        <w:t>环保管理制度》</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并设立了相关机构。日常工作由</w:t>
      </w:r>
      <w:r>
        <w:rPr>
          <w:rFonts w:hint="eastAsia" w:ascii="Times New Roman" w:hAnsi="Times New Roman" w:eastAsia="宋体" w:cs="Times New Roman"/>
          <w:color w:val="auto"/>
          <w:sz w:val="28"/>
          <w:szCs w:val="28"/>
          <w:lang w:eastAsia="zh-CN"/>
        </w:rPr>
        <w:t>办公室</w:t>
      </w:r>
      <w:r>
        <w:rPr>
          <w:rFonts w:hint="default" w:ascii="Times New Roman" w:hAnsi="Times New Roman" w:eastAsia="宋体" w:cs="Times New Roman"/>
          <w:color w:val="auto"/>
          <w:sz w:val="28"/>
          <w:szCs w:val="28"/>
        </w:rPr>
        <w:t>管理，其主要职责是：行使公司环保工作的计划、组织、指挥、协调、检查和考核管理职能，日常一切工作须对公司负责。</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五、专家意见：</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在今后企业环保工作中，建议企业落实以下要求。</w:t>
      </w:r>
    </w:p>
    <w:p>
      <w:pPr>
        <w:pStyle w:val="5"/>
        <w:numPr>
          <w:ilvl w:val="0"/>
          <w:numId w:val="5"/>
        </w:numPr>
        <w:spacing w:line="360" w:lineRule="auto"/>
        <w:ind w:left="233" w:leftChars="111" w:firstLine="604" w:firstLineChars="216"/>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规范使用焊烟净化器，提高无组织焊接烟尘收集效率；</w:t>
      </w:r>
    </w:p>
    <w:p>
      <w:pPr>
        <w:pStyle w:val="5"/>
        <w:numPr>
          <w:ilvl w:val="0"/>
          <w:numId w:val="5"/>
        </w:numPr>
        <w:spacing w:line="360" w:lineRule="auto"/>
        <w:ind w:left="233" w:leftChars="111" w:firstLine="604" w:firstLineChars="216"/>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保持厂区卫生，注意清洁生产，避免降尘用水水池出现漏水现象</w:t>
      </w:r>
      <w:r>
        <w:rPr>
          <w:rFonts w:hint="eastAsia" w:ascii="Times New Roman" w:hAnsi="Times New Roman" w:eastAsia="宋体" w:cs="Times New Roman"/>
          <w:color w:val="auto"/>
          <w:sz w:val="28"/>
          <w:szCs w:val="28"/>
          <w:lang w:val="en-US" w:eastAsia="zh-CN"/>
        </w:rPr>
        <w:t>。</w:t>
      </w:r>
    </w:p>
    <w:p>
      <w:pPr>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六、</w:t>
      </w:r>
      <w:r>
        <w:rPr>
          <w:rFonts w:hint="default" w:ascii="Times New Roman" w:hAnsi="Times New Roman" w:eastAsia="宋体" w:cs="Times New Roman"/>
          <w:color w:val="auto"/>
          <w:sz w:val="28"/>
          <w:szCs w:val="28"/>
        </w:rPr>
        <w:t>验收结论</w:t>
      </w:r>
    </w:p>
    <w:p>
      <w:pPr>
        <w:spacing w:line="360" w:lineRule="auto"/>
        <w:ind w:left="233" w:leftChars="111" w:firstLine="604" w:firstLineChars="21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验收组一致认为该项目实施过程中按照环评及其批复要求落实了相关环保措施，环保手续齐全，建立了相应的环保管理制度，项目建设过程无重大变更。按环境影响报告表及审批要求建设了环</w:t>
      </w:r>
      <w:bookmarkStart w:id="0" w:name="_GoBack"/>
      <w:bookmarkEnd w:id="0"/>
      <w:r>
        <w:rPr>
          <w:rFonts w:hint="default" w:ascii="Times New Roman" w:hAnsi="Times New Roman" w:eastAsia="宋体" w:cs="Times New Roman"/>
          <w:color w:val="auto"/>
          <w:sz w:val="28"/>
          <w:szCs w:val="28"/>
        </w:rPr>
        <w:t>境保护设施。验收监测各项指标满足国家相关排放标准。</w:t>
      </w:r>
    </w:p>
    <w:p>
      <w:pPr>
        <w:tabs>
          <w:tab w:val="left" w:pos="5955"/>
          <w:tab w:val="left" w:pos="6095"/>
        </w:tabs>
        <w:spacing w:line="360" w:lineRule="auto"/>
        <w:ind w:left="233" w:leftChars="111" w:firstLine="604" w:firstLineChars="216"/>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鉴于项目符合国家和地方相关产业标准及准入要求，用地符合当地规划，环保设施与生产配套，验收期间各项监测指标满足国家相关排放标准，该项目通过环保验收。</w:t>
      </w:r>
    </w:p>
    <w:p>
      <w:pPr>
        <w:spacing w:line="360" w:lineRule="auto"/>
        <w:ind w:left="233" w:leftChars="111" w:firstLine="604" w:firstLineChars="216"/>
        <w:jc w:val="right"/>
        <w:rPr>
          <w:rFonts w:hint="default" w:ascii="Times New Roman" w:hAnsi="Times New Roman" w:eastAsia="宋体" w:cs="Times New Roman"/>
          <w:color w:val="auto"/>
          <w:sz w:val="28"/>
          <w:szCs w:val="28"/>
        </w:rPr>
      </w:pPr>
    </w:p>
    <w:p>
      <w:pPr>
        <w:spacing w:line="360" w:lineRule="auto"/>
        <w:ind w:left="233" w:leftChars="111" w:firstLine="604" w:firstLineChars="216"/>
        <w:jc w:val="right"/>
        <w:rPr>
          <w:rFonts w:hint="default" w:ascii="Times New Roman" w:hAnsi="Times New Roman" w:eastAsia="宋体" w:cs="Times New Roman"/>
          <w:color w:val="auto"/>
          <w:sz w:val="28"/>
          <w:szCs w:val="28"/>
        </w:rPr>
      </w:pPr>
      <w:r>
        <w:rPr>
          <w:rFonts w:hint="eastAsia" w:cs="Times New Roman"/>
          <w:color w:val="auto"/>
          <w:sz w:val="28"/>
          <w:szCs w:val="28"/>
          <w:lang w:eastAsia="zh-CN"/>
        </w:rPr>
        <w:t>聊城市创辉管业有限公司</w:t>
      </w:r>
      <w:r>
        <w:rPr>
          <w:rFonts w:hint="default" w:ascii="Times New Roman" w:hAnsi="Times New Roman" w:eastAsia="宋体" w:cs="Times New Roman"/>
          <w:color w:val="auto"/>
          <w:sz w:val="28"/>
          <w:szCs w:val="28"/>
        </w:rPr>
        <w:t>验收组</w:t>
      </w:r>
    </w:p>
    <w:p>
      <w:pPr>
        <w:spacing w:line="360" w:lineRule="auto"/>
        <w:ind w:left="233" w:leftChars="111" w:firstLine="604" w:firstLineChars="216"/>
        <w:jc w:val="right"/>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z w:val="28"/>
          <w:szCs w:val="28"/>
          <w:highlight w:val="none"/>
        </w:rPr>
        <w:t xml:space="preserve">                      20</w:t>
      </w:r>
      <w:r>
        <w:rPr>
          <w:rFonts w:hint="eastAsia"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年</w:t>
      </w:r>
      <w:r>
        <w:rPr>
          <w:rFonts w:hint="eastAsia"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月</w:t>
      </w:r>
      <w:r>
        <w:rPr>
          <w:rFonts w:hint="eastAsia" w:cs="Times New Roman"/>
          <w:color w:val="auto"/>
          <w:sz w:val="28"/>
          <w:szCs w:val="28"/>
          <w:highlight w:val="none"/>
          <w:lang w:val="en-US" w:eastAsia="zh-CN"/>
        </w:rPr>
        <w:t>7</w:t>
      </w:r>
      <w:r>
        <w:rPr>
          <w:rFonts w:hint="default" w:ascii="Times New Roman" w:hAnsi="Times New Roman" w:eastAsia="宋体" w:cs="Times New Roman"/>
          <w:color w:val="auto"/>
          <w:sz w:val="28"/>
          <w:szCs w:val="28"/>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F2F051"/>
    <w:multiLevelType w:val="singleLevel"/>
    <w:tmpl w:val="A1F2F051"/>
    <w:lvl w:ilvl="0" w:tentative="0">
      <w:start w:val="1"/>
      <w:numFmt w:val="decimal"/>
      <w:suff w:val="nothing"/>
      <w:lvlText w:val="%1、"/>
      <w:lvlJc w:val="left"/>
      <w:pPr>
        <w:ind w:left="560" w:leftChars="0" w:firstLine="0" w:firstLineChars="0"/>
      </w:pPr>
    </w:lvl>
  </w:abstractNum>
  <w:abstractNum w:abstractNumId="1">
    <w:nsid w:val="C65E2C2C"/>
    <w:multiLevelType w:val="singleLevel"/>
    <w:tmpl w:val="C65E2C2C"/>
    <w:lvl w:ilvl="0" w:tentative="0">
      <w:start w:val="4"/>
      <w:numFmt w:val="decimal"/>
      <w:suff w:val="space"/>
      <w:lvlText w:val="%1."/>
      <w:lvlJc w:val="left"/>
    </w:lvl>
  </w:abstractNum>
  <w:abstractNum w:abstractNumId="2">
    <w:nsid w:val="EC370676"/>
    <w:multiLevelType w:val="singleLevel"/>
    <w:tmpl w:val="EC370676"/>
    <w:lvl w:ilvl="0" w:tentative="0">
      <w:start w:val="1"/>
      <w:numFmt w:val="decimal"/>
      <w:suff w:val="space"/>
      <w:lvlText w:val="%1."/>
      <w:lvlJc w:val="left"/>
    </w:lvl>
  </w:abstractNum>
  <w:abstractNum w:abstractNumId="3">
    <w:nsid w:val="25DA57D9"/>
    <w:multiLevelType w:val="multilevel"/>
    <w:tmpl w:val="25DA57D9"/>
    <w:lvl w:ilvl="0" w:tentative="0">
      <w:start w:val="3"/>
      <w:numFmt w:val="japaneseCounting"/>
      <w:lvlText w:val="%1、"/>
      <w:lvlJc w:val="left"/>
      <w:pPr>
        <w:ind w:left="1280" w:hanging="720"/>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4">
    <w:nsid w:val="4401761E"/>
    <w:multiLevelType w:val="singleLevel"/>
    <w:tmpl w:val="4401761E"/>
    <w:lvl w:ilvl="0" w:tentative="0">
      <w:start w:val="2"/>
      <w:numFmt w:val="decimal"/>
      <w:suff w:val="space"/>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67464"/>
    <w:rsid w:val="02E1230E"/>
    <w:rsid w:val="0363342C"/>
    <w:rsid w:val="0400088B"/>
    <w:rsid w:val="0705220E"/>
    <w:rsid w:val="07D23E1C"/>
    <w:rsid w:val="0A775B6C"/>
    <w:rsid w:val="0BB105F9"/>
    <w:rsid w:val="0BCD78E3"/>
    <w:rsid w:val="0BD4352F"/>
    <w:rsid w:val="0D002E61"/>
    <w:rsid w:val="0E9F521D"/>
    <w:rsid w:val="110D6D4E"/>
    <w:rsid w:val="126A6033"/>
    <w:rsid w:val="13242E95"/>
    <w:rsid w:val="17073D8B"/>
    <w:rsid w:val="188E6607"/>
    <w:rsid w:val="18D05E89"/>
    <w:rsid w:val="19BD6A9B"/>
    <w:rsid w:val="1AAF6CA7"/>
    <w:rsid w:val="1B753DC5"/>
    <w:rsid w:val="1DCD1CD5"/>
    <w:rsid w:val="1E9D1B02"/>
    <w:rsid w:val="20F95110"/>
    <w:rsid w:val="21E62141"/>
    <w:rsid w:val="23253252"/>
    <w:rsid w:val="24DD3549"/>
    <w:rsid w:val="27420539"/>
    <w:rsid w:val="27776D4F"/>
    <w:rsid w:val="284C33EF"/>
    <w:rsid w:val="286B6E9D"/>
    <w:rsid w:val="2A636C42"/>
    <w:rsid w:val="2BD129D7"/>
    <w:rsid w:val="2BFB35B9"/>
    <w:rsid w:val="2C8345D6"/>
    <w:rsid w:val="2DE61E9D"/>
    <w:rsid w:val="2E594393"/>
    <w:rsid w:val="31572BC2"/>
    <w:rsid w:val="33E80446"/>
    <w:rsid w:val="35A21894"/>
    <w:rsid w:val="35CA7C00"/>
    <w:rsid w:val="371221B6"/>
    <w:rsid w:val="3B2962D5"/>
    <w:rsid w:val="3B9345B4"/>
    <w:rsid w:val="3C495586"/>
    <w:rsid w:val="3C614E95"/>
    <w:rsid w:val="3D216C63"/>
    <w:rsid w:val="3D481CA9"/>
    <w:rsid w:val="425A3055"/>
    <w:rsid w:val="42D02360"/>
    <w:rsid w:val="42ED0B8D"/>
    <w:rsid w:val="440B2C50"/>
    <w:rsid w:val="45B12AB5"/>
    <w:rsid w:val="4BC32318"/>
    <w:rsid w:val="4D966CB6"/>
    <w:rsid w:val="51603323"/>
    <w:rsid w:val="52082039"/>
    <w:rsid w:val="520B1012"/>
    <w:rsid w:val="55B466E2"/>
    <w:rsid w:val="56DD1623"/>
    <w:rsid w:val="5B994AD0"/>
    <w:rsid w:val="5BB97A85"/>
    <w:rsid w:val="5C705EEE"/>
    <w:rsid w:val="5D580A9C"/>
    <w:rsid w:val="5F0C4CFF"/>
    <w:rsid w:val="602A22C2"/>
    <w:rsid w:val="631C28B8"/>
    <w:rsid w:val="64C4763E"/>
    <w:rsid w:val="65826A80"/>
    <w:rsid w:val="66FB5067"/>
    <w:rsid w:val="6A4209DB"/>
    <w:rsid w:val="6ABA50EB"/>
    <w:rsid w:val="6DEB0CC4"/>
    <w:rsid w:val="6E620EC2"/>
    <w:rsid w:val="72964393"/>
    <w:rsid w:val="72C90F73"/>
    <w:rsid w:val="73223BF6"/>
    <w:rsid w:val="7593546D"/>
    <w:rsid w:val="75C3338A"/>
    <w:rsid w:val="76AB541C"/>
    <w:rsid w:val="77930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li_正文"/>
    <w:basedOn w:val="1"/>
    <w:qFormat/>
    <w:uiPriority w:val="0"/>
    <w:pPr>
      <w:ind w:firstLine="200" w:firstLineChars="200"/>
      <w:jc w:val="left"/>
    </w:pPr>
    <w:rPr>
      <w:rFonts w:ascii="Calibri" w:hAnsi="Calibri" w:eastAsia="宋体" w:cs="Times New Roman"/>
      <w:sz w:val="28"/>
      <w:szCs w:val="28"/>
    </w:rPr>
  </w:style>
  <w:style w:type="paragraph" w:styleId="3">
    <w:name w:val="annotation text"/>
    <w:basedOn w:val="1"/>
    <w:semiHidden/>
    <w:unhideWhenUsed/>
    <w:qFormat/>
    <w:uiPriority w:val="99"/>
    <w:pPr>
      <w:jc w:val="left"/>
    </w:pPr>
  </w:style>
  <w:style w:type="paragraph" w:styleId="4">
    <w:name w:val="Block Text"/>
    <w:basedOn w:val="1"/>
    <w:semiHidden/>
    <w:unhideWhenUsed/>
    <w:qFormat/>
    <w:uiPriority w:val="99"/>
    <w:pPr>
      <w:adjustRightInd/>
      <w:ind w:left="525" w:leftChars="250" w:right="685" w:rightChars="326" w:firstLine="560"/>
      <w:jc w:val="both"/>
      <w:textAlignment w:val="auto"/>
    </w:pPr>
    <w:rPr>
      <w:sz w:val="28"/>
      <w:szCs w:val="24"/>
    </w:rPr>
  </w:style>
  <w:style w:type="paragraph" w:styleId="5">
    <w:name w:val="Plain Text"/>
    <w:basedOn w:val="1"/>
    <w:semiHidden/>
    <w:unhideWhenUsed/>
    <w:qFormat/>
    <w:uiPriority w:val="99"/>
    <w:rPr>
      <w:rFonts w:ascii="宋体" w:hAnsi="Courier New" w:cs="Courier New"/>
      <w:szCs w:val="21"/>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2020-03-13T00:53:41Z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